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7C3" w:rsidRDefault="00B1544A">
      <w:pPr>
        <w:pStyle w:val="Heading1"/>
        <w:tabs>
          <w:tab w:val="left" w:pos="2520"/>
        </w:tabs>
        <w:jc w:val="center"/>
        <w:rPr>
          <w:noProof/>
        </w:rPr>
      </w:pPr>
      <w:bookmarkStart w:id="0" w:name="_GoBack"/>
      <w:bookmarkEnd w:id="0"/>
      <w:r w:rsidRPr="00B1544A">
        <w:rPr>
          <w:noProof/>
          <w:snapToGrid/>
        </w:rPr>
        <w:drawing>
          <wp:inline distT="0" distB="0" distL="0" distR="0">
            <wp:extent cx="3000375" cy="647700"/>
            <wp:effectExtent l="0" t="0" r="0" b="0"/>
            <wp:docPr id="16"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p>
    <w:p w:rsidR="007C27C3" w:rsidRPr="007C27C3" w:rsidRDefault="007C27C3" w:rsidP="007C27C3"/>
    <w:p w:rsidR="00F11DF3" w:rsidRDefault="00F11DF3">
      <w:pPr>
        <w:pStyle w:val="Heading1"/>
        <w:tabs>
          <w:tab w:val="left" w:pos="2520"/>
        </w:tabs>
        <w:jc w:val="center"/>
        <w:rPr>
          <w:b/>
          <w:sz w:val="32"/>
        </w:rPr>
      </w:pPr>
      <w:r>
        <w:rPr>
          <w:b/>
          <w:sz w:val="32"/>
        </w:rPr>
        <w:t>Dispute Resolution for Domain Names</w:t>
      </w:r>
    </w:p>
    <w:p w:rsidR="00F11DF3" w:rsidRDefault="00F11DF3"/>
    <w:p w:rsidR="00F11DF3" w:rsidRDefault="00F11DF3"/>
    <w:p w:rsidR="00F11DF3" w:rsidRDefault="00F11DF3">
      <w:pPr>
        <w:pStyle w:val="Heading2"/>
        <w:jc w:val="left"/>
        <w:rPr>
          <w:rFonts w:ascii="Times New Roman" w:hAnsi="Times New Roman"/>
          <w:u w:val="none"/>
        </w:rPr>
      </w:pPr>
      <w:r>
        <w:rPr>
          <w:rFonts w:ascii="Times New Roman" w:hAnsi="Times New Roman"/>
          <w:u w:val="none"/>
        </w:rPr>
        <w:t>Supplemental Rules</w:t>
      </w:r>
    </w:p>
    <w:p w:rsidR="00F11DF3" w:rsidRDefault="00F11DF3">
      <w:pPr>
        <w:tabs>
          <w:tab w:val="left" w:pos="9000"/>
        </w:tabs>
        <w:ind w:left="540" w:right="542"/>
        <w:jc w:val="center"/>
        <w:rPr>
          <w:snapToGrid w:val="0"/>
        </w:rPr>
      </w:pPr>
    </w:p>
    <w:p w:rsidR="00F11DF3" w:rsidRDefault="00F11DF3">
      <w:pPr>
        <w:tabs>
          <w:tab w:val="left" w:pos="9000"/>
        </w:tabs>
        <w:ind w:left="540" w:right="542"/>
        <w:jc w:val="center"/>
        <w:rPr>
          <w:snapToGrid w:val="0"/>
        </w:rPr>
      </w:pPr>
    </w:p>
    <w:p w:rsidR="00C65A23" w:rsidRDefault="00F11DF3">
      <w:pPr>
        <w:tabs>
          <w:tab w:val="left" w:pos="9000"/>
        </w:tabs>
        <w:ind w:left="540" w:right="542"/>
        <w:jc w:val="center"/>
        <w:rPr>
          <w:snapToGrid w:val="0"/>
        </w:rPr>
      </w:pPr>
      <w:r>
        <w:rPr>
          <w:snapToGrid w:val="0"/>
        </w:rPr>
        <w:t xml:space="preserve">THE NATIONAL ARBITRATION FORUM'S SUPPLEMENTAL RULES TO </w:t>
      </w:r>
    </w:p>
    <w:p w:rsidR="00C65A23" w:rsidRDefault="00C65A23">
      <w:pPr>
        <w:tabs>
          <w:tab w:val="left" w:pos="9000"/>
        </w:tabs>
        <w:ind w:left="540" w:right="542"/>
        <w:jc w:val="center"/>
        <w:rPr>
          <w:snapToGrid w:val="0"/>
        </w:rPr>
      </w:pPr>
      <w:r>
        <w:rPr>
          <w:snapToGrid w:val="0"/>
        </w:rPr>
        <w:t xml:space="preserve">ICANN’S </w:t>
      </w:r>
      <w:r w:rsidR="00775113">
        <w:rPr>
          <w:snapToGrid w:val="0"/>
        </w:rPr>
        <w:t>REGISTRY RESTRICTIONS</w:t>
      </w:r>
      <w:r>
        <w:rPr>
          <w:snapToGrid w:val="0"/>
        </w:rPr>
        <w:t xml:space="preserve"> DISPUTE RESOLUTION</w:t>
      </w:r>
    </w:p>
    <w:p w:rsidR="00F11DF3" w:rsidRDefault="005F238B">
      <w:pPr>
        <w:tabs>
          <w:tab w:val="left" w:pos="9000"/>
        </w:tabs>
        <w:ind w:left="540" w:right="542"/>
        <w:jc w:val="center"/>
        <w:rPr>
          <w:snapToGrid w:val="0"/>
        </w:rPr>
      </w:pPr>
      <w:r>
        <w:rPr>
          <w:snapToGrid w:val="0"/>
        </w:rPr>
        <w:t>PROCEDURE AND RULES</w:t>
      </w:r>
    </w:p>
    <w:p w:rsidR="000B32BB" w:rsidRDefault="000B32BB">
      <w:pPr>
        <w:jc w:val="center"/>
        <w:rPr>
          <w:snapToGrid w:val="0"/>
        </w:rPr>
      </w:pPr>
    </w:p>
    <w:p w:rsidR="00F11DF3" w:rsidRDefault="00F11DF3">
      <w:pPr>
        <w:jc w:val="center"/>
        <w:rPr>
          <w:snapToGrid w:val="0"/>
        </w:rPr>
      </w:pPr>
    </w:p>
    <w:p w:rsidR="00F11DF3" w:rsidRDefault="00F11DF3">
      <w:pPr>
        <w:keepNext/>
        <w:rPr>
          <w:b/>
          <w:snapToGrid w:val="0"/>
        </w:rPr>
      </w:pPr>
      <w:r>
        <w:rPr>
          <w:b/>
          <w:snapToGrid w:val="0"/>
        </w:rPr>
        <w:t>1.  Definitions</w:t>
      </w:r>
    </w:p>
    <w:p w:rsidR="00F11DF3" w:rsidRDefault="00F11DF3">
      <w:pPr>
        <w:keepNext/>
        <w:rPr>
          <w:snapToGrid w:val="0"/>
        </w:rPr>
      </w:pPr>
    </w:p>
    <w:p w:rsidR="00F11DF3" w:rsidRDefault="00F11DF3" w:rsidP="006759F2">
      <w:pPr>
        <w:numPr>
          <w:ilvl w:val="0"/>
          <w:numId w:val="10"/>
        </w:numPr>
        <w:ind w:right="722"/>
        <w:rPr>
          <w:snapToGrid w:val="0"/>
        </w:rPr>
      </w:pPr>
      <w:r>
        <w:rPr>
          <w:b/>
          <w:snapToGrid w:val="0"/>
        </w:rPr>
        <w:t>The Rules</w:t>
      </w:r>
      <w:r>
        <w:rPr>
          <w:snapToGrid w:val="0"/>
        </w:rPr>
        <w:t xml:space="preserve"> means the Rules for the </w:t>
      </w:r>
      <w:r w:rsidR="00775113">
        <w:rPr>
          <w:snapToGrid w:val="0"/>
        </w:rPr>
        <w:t>Registry Restrictions</w:t>
      </w:r>
      <w:r w:rsidR="00C65A23">
        <w:rPr>
          <w:snapToGrid w:val="0"/>
        </w:rPr>
        <w:t xml:space="preserve"> Dispute Resolution Procedure</w:t>
      </w:r>
      <w:r>
        <w:rPr>
          <w:snapToGrid w:val="0"/>
        </w:rPr>
        <w:t>, approved by the Internet Corporation for Assigned Names and Numbers (ICANN).</w:t>
      </w:r>
    </w:p>
    <w:p w:rsidR="00F11DF3" w:rsidRDefault="00F11DF3">
      <w:pPr>
        <w:ind w:left="720"/>
        <w:rPr>
          <w:snapToGrid w:val="0"/>
        </w:rPr>
      </w:pPr>
    </w:p>
    <w:p w:rsidR="00F11DF3" w:rsidRDefault="00F11DF3">
      <w:pPr>
        <w:ind w:left="1080" w:right="722" w:hanging="360"/>
        <w:rPr>
          <w:snapToGrid w:val="0"/>
        </w:rPr>
      </w:pPr>
      <w:r>
        <w:rPr>
          <w:snapToGrid w:val="0"/>
        </w:rPr>
        <w:t>(b)</w:t>
      </w:r>
      <w:r>
        <w:rPr>
          <w:b/>
          <w:snapToGrid w:val="0"/>
        </w:rPr>
        <w:tab/>
        <w:t xml:space="preserve">The </w:t>
      </w:r>
      <w:r w:rsidR="00775113">
        <w:rPr>
          <w:b/>
          <w:snapToGrid w:val="0"/>
        </w:rPr>
        <w:t xml:space="preserve">RRDRP </w:t>
      </w:r>
      <w:r>
        <w:rPr>
          <w:b/>
          <w:snapToGrid w:val="0"/>
        </w:rPr>
        <w:t>P</w:t>
      </w:r>
      <w:r w:rsidR="00E935DF">
        <w:rPr>
          <w:b/>
          <w:snapToGrid w:val="0"/>
        </w:rPr>
        <w:t>rocedure</w:t>
      </w:r>
      <w:r>
        <w:rPr>
          <w:snapToGrid w:val="0"/>
        </w:rPr>
        <w:t xml:space="preserve"> means the </w:t>
      </w:r>
      <w:r w:rsidR="00775113">
        <w:rPr>
          <w:snapToGrid w:val="0"/>
        </w:rPr>
        <w:t>Registry Restrictions</w:t>
      </w:r>
      <w:r w:rsidR="00C65A23">
        <w:rPr>
          <w:snapToGrid w:val="0"/>
        </w:rPr>
        <w:t xml:space="preserve"> Dispute Resolution Procedure</w:t>
      </w:r>
      <w:r w:rsidR="00E935DF">
        <w:rPr>
          <w:snapToGrid w:val="0"/>
        </w:rPr>
        <w:t xml:space="preserve"> as</w:t>
      </w:r>
      <w:r>
        <w:rPr>
          <w:snapToGrid w:val="0"/>
        </w:rPr>
        <w:t xml:space="preserve"> approved by ICANN.</w:t>
      </w:r>
    </w:p>
    <w:p w:rsidR="00F11DF3" w:rsidRDefault="00F11DF3">
      <w:pPr>
        <w:rPr>
          <w:snapToGrid w:val="0"/>
        </w:rPr>
      </w:pPr>
    </w:p>
    <w:p w:rsidR="00F11DF3" w:rsidRDefault="00F11DF3">
      <w:pPr>
        <w:ind w:left="1080" w:right="722" w:hanging="360"/>
        <w:rPr>
          <w:snapToGrid w:val="0"/>
        </w:rPr>
      </w:pPr>
      <w:r>
        <w:rPr>
          <w:snapToGrid w:val="0"/>
        </w:rPr>
        <w:t>(c)</w:t>
      </w:r>
      <w:r>
        <w:rPr>
          <w:b/>
          <w:snapToGrid w:val="0"/>
        </w:rPr>
        <w:tab/>
      </w:r>
      <w:r w:rsidR="00ED1ECC" w:rsidRPr="00591899">
        <w:rPr>
          <w:b/>
          <w:snapToGrid w:val="0"/>
        </w:rPr>
        <w:t>The Forum</w:t>
      </w:r>
      <w:r w:rsidR="00ED1ECC">
        <w:rPr>
          <w:snapToGrid w:val="0"/>
        </w:rPr>
        <w:t xml:space="preserve"> </w:t>
      </w:r>
      <w:r>
        <w:rPr>
          <w:snapToGrid w:val="0"/>
        </w:rPr>
        <w:t>means the National Arbitration Forum.</w:t>
      </w:r>
    </w:p>
    <w:p w:rsidR="00F11DF3" w:rsidRDefault="00F11DF3">
      <w:pPr>
        <w:ind w:left="720" w:right="722"/>
        <w:rPr>
          <w:snapToGrid w:val="0"/>
        </w:rPr>
      </w:pPr>
    </w:p>
    <w:p w:rsidR="00F11DF3" w:rsidRDefault="00040E25" w:rsidP="006759F2">
      <w:pPr>
        <w:numPr>
          <w:ilvl w:val="0"/>
          <w:numId w:val="12"/>
        </w:numPr>
        <w:tabs>
          <w:tab w:val="num" w:pos="1080"/>
        </w:tabs>
        <w:ind w:left="1080" w:right="722"/>
        <w:rPr>
          <w:snapToGrid w:val="0"/>
        </w:rPr>
      </w:pPr>
      <w:r>
        <w:rPr>
          <w:b/>
          <w:snapToGrid w:val="0"/>
        </w:rPr>
        <w:t xml:space="preserve"> S</w:t>
      </w:r>
      <w:r w:rsidR="001C4FB2">
        <w:rPr>
          <w:b/>
          <w:snapToGrid w:val="0"/>
        </w:rPr>
        <w:t>ubmit</w:t>
      </w:r>
      <w:r w:rsidR="00B60E95">
        <w:rPr>
          <w:b/>
          <w:snapToGrid w:val="0"/>
        </w:rPr>
        <w:t>.</w:t>
      </w:r>
      <w:r w:rsidR="00B60E95">
        <w:rPr>
          <w:snapToGrid w:val="0"/>
        </w:rPr>
        <w:t xml:space="preserve"> In these Supplemental Rules or in a F</w:t>
      </w:r>
      <w:r w:rsidR="009A17FD">
        <w:rPr>
          <w:snapToGrid w:val="0"/>
        </w:rPr>
        <w:t>orum</w:t>
      </w:r>
      <w:r w:rsidR="00B60E95">
        <w:rPr>
          <w:snapToGrid w:val="0"/>
        </w:rPr>
        <w:t xml:space="preserve"> or </w:t>
      </w:r>
      <w:r w:rsidR="0068570D">
        <w:rPr>
          <w:snapToGrid w:val="0"/>
        </w:rPr>
        <w:t xml:space="preserve">Expert </w:t>
      </w:r>
      <w:r w:rsidR="00B60E95">
        <w:rPr>
          <w:snapToGrid w:val="0"/>
        </w:rPr>
        <w:t xml:space="preserve">Panel Order, documents are deemed </w:t>
      </w:r>
      <w:r w:rsidR="001C4FB2">
        <w:rPr>
          <w:snapToGrid w:val="0"/>
        </w:rPr>
        <w:t>Submit</w:t>
      </w:r>
      <w:r w:rsidR="00B60E95">
        <w:rPr>
          <w:snapToGrid w:val="0"/>
        </w:rPr>
        <w:t xml:space="preserve">ted when received by </w:t>
      </w:r>
      <w:r w:rsidR="00ED1ECC" w:rsidRPr="00ED1ECC">
        <w:rPr>
          <w:snapToGrid w:val="0"/>
        </w:rPr>
        <w:t>the Forum</w:t>
      </w:r>
      <w:r w:rsidR="000B32BB">
        <w:rPr>
          <w:snapToGrid w:val="0"/>
        </w:rPr>
        <w:t xml:space="preserve"> via the submission method specified</w:t>
      </w:r>
      <w:r w:rsidR="00B60E95">
        <w:rPr>
          <w:snapToGrid w:val="0"/>
        </w:rPr>
        <w:t>;</w:t>
      </w:r>
      <w:r w:rsidR="00F11DF3">
        <w:rPr>
          <w:snapToGrid w:val="0"/>
        </w:rPr>
        <w:br/>
      </w:r>
    </w:p>
    <w:p w:rsidR="00F07EAA" w:rsidRDefault="00F07EAA" w:rsidP="006759F2">
      <w:pPr>
        <w:numPr>
          <w:ilvl w:val="0"/>
          <w:numId w:val="12"/>
        </w:numPr>
        <w:tabs>
          <w:tab w:val="num" w:pos="1080"/>
        </w:tabs>
        <w:ind w:left="1080"/>
        <w:rPr>
          <w:snapToGrid w:val="0"/>
        </w:rPr>
      </w:pPr>
      <w:r w:rsidRPr="0002001C">
        <w:rPr>
          <w:b/>
          <w:snapToGrid w:val="0"/>
        </w:rPr>
        <w:t>Business Days</w:t>
      </w:r>
      <w:r>
        <w:rPr>
          <w:snapToGrid w:val="0"/>
        </w:rPr>
        <w:t xml:space="preserve"> means that only the days Monday- Friday, inclusive, shall be counted in determining all deadlines and due dates.</w:t>
      </w:r>
    </w:p>
    <w:p w:rsidR="00F07EAA" w:rsidRDefault="00F07EAA" w:rsidP="0002001C">
      <w:pPr>
        <w:ind w:left="1080"/>
        <w:rPr>
          <w:snapToGrid w:val="0"/>
        </w:rPr>
      </w:pPr>
    </w:p>
    <w:p w:rsidR="00F07EAA" w:rsidRDefault="00F07EAA" w:rsidP="0002001C">
      <w:pPr>
        <w:ind w:left="1080"/>
        <w:rPr>
          <w:snapToGrid w:val="0"/>
        </w:rPr>
      </w:pPr>
      <w:r>
        <w:rPr>
          <w:snapToGrid w:val="0"/>
        </w:rPr>
        <w:t>Exceptions-Deadlines</w:t>
      </w:r>
    </w:p>
    <w:p w:rsidR="00F07EAA" w:rsidRDefault="00F07EAA" w:rsidP="00F07EAA">
      <w:pPr>
        <w:ind w:left="1080"/>
        <w:rPr>
          <w:snapToGrid w:val="0"/>
        </w:rPr>
      </w:pPr>
      <w:r>
        <w:rPr>
          <w:snapToGrid w:val="0"/>
        </w:rPr>
        <w:t xml:space="preserve">(i) In no event shall a United States federal holiday, as defined by 5 U.S.C. §6103, be counted as a Business Day. </w:t>
      </w:r>
    </w:p>
    <w:p w:rsidR="00F07EAA" w:rsidRDefault="00F07EAA" w:rsidP="0002001C">
      <w:pPr>
        <w:ind w:left="1080"/>
        <w:rPr>
          <w:snapToGrid w:val="0"/>
        </w:rPr>
      </w:pPr>
      <w:r>
        <w:rPr>
          <w:snapToGrid w:val="0"/>
        </w:rPr>
        <w:t>(ii) In the event that a Business Day deadline falls on a United States federal holiday, as defined by 5 U.S.C. §6103, the deadline shall be extended to the following Business Day.</w:t>
      </w:r>
    </w:p>
    <w:p w:rsidR="00F07EAA" w:rsidRPr="0002001C" w:rsidRDefault="00F07EAA" w:rsidP="0002001C">
      <w:pPr>
        <w:ind w:left="1080"/>
        <w:rPr>
          <w:snapToGrid w:val="0"/>
        </w:rPr>
      </w:pPr>
    </w:p>
    <w:p w:rsidR="00F11DF3" w:rsidRDefault="00F11DF3" w:rsidP="006759F2">
      <w:pPr>
        <w:numPr>
          <w:ilvl w:val="0"/>
          <w:numId w:val="12"/>
        </w:numPr>
        <w:tabs>
          <w:tab w:val="num" w:pos="1080"/>
        </w:tabs>
        <w:ind w:left="1080"/>
        <w:rPr>
          <w:snapToGrid w:val="0"/>
        </w:rPr>
      </w:pPr>
      <w:r>
        <w:rPr>
          <w:b/>
          <w:bCs/>
          <w:snapToGrid w:val="0"/>
        </w:rPr>
        <w:t xml:space="preserve">Calendar Days </w:t>
      </w:r>
      <w:r>
        <w:rPr>
          <w:snapToGrid w:val="0"/>
        </w:rPr>
        <w:t xml:space="preserve">means that all days, including weekends and international and national holidays, shall be counted in determining all deadlines and due dates. </w:t>
      </w:r>
    </w:p>
    <w:p w:rsidR="00F11DF3" w:rsidRDefault="00F11DF3">
      <w:pPr>
        <w:ind w:left="720"/>
        <w:rPr>
          <w:snapToGrid w:val="0"/>
        </w:rPr>
      </w:pPr>
    </w:p>
    <w:p w:rsidR="00F11DF3" w:rsidRDefault="00F11DF3">
      <w:pPr>
        <w:ind w:left="720" w:firstLine="360"/>
        <w:rPr>
          <w:snapToGrid w:val="0"/>
        </w:rPr>
      </w:pPr>
      <w:r>
        <w:rPr>
          <w:snapToGrid w:val="0"/>
        </w:rPr>
        <w:t>Exceptions-Deadlines:</w:t>
      </w:r>
    </w:p>
    <w:p w:rsidR="00F11DF3" w:rsidRDefault="00F11DF3">
      <w:pPr>
        <w:ind w:left="720" w:firstLine="360"/>
        <w:rPr>
          <w:snapToGrid w:val="0"/>
        </w:rPr>
      </w:pPr>
    </w:p>
    <w:p w:rsidR="00F11DF3" w:rsidRDefault="00F11DF3">
      <w:pPr>
        <w:ind w:left="1080"/>
        <w:rPr>
          <w:snapToGrid w:val="0"/>
        </w:rPr>
      </w:pPr>
      <w:r>
        <w:rPr>
          <w:snapToGrid w:val="0"/>
        </w:rPr>
        <w:t xml:space="preserve">(i) In the event that a deadline falls on a United States federal holiday, as defined by 5 U.S.C. §6103, the deadline shall be extended to the following Calendar Day. </w:t>
      </w:r>
    </w:p>
    <w:p w:rsidR="00F11DF3" w:rsidRDefault="00F11DF3">
      <w:pPr>
        <w:ind w:left="1080"/>
        <w:rPr>
          <w:snapToGrid w:val="0"/>
        </w:rPr>
      </w:pPr>
      <w:r>
        <w:rPr>
          <w:snapToGrid w:val="0"/>
        </w:rPr>
        <w:lastRenderedPageBreak/>
        <w:t>(ii) In the event that a Calendar Day deadline falls on a Saturday or Sunday, the deadline shall be extended to the following Calendar Day.</w:t>
      </w:r>
    </w:p>
    <w:p w:rsidR="00F11DF3" w:rsidRDefault="00F11DF3">
      <w:pPr>
        <w:keepNext/>
        <w:rPr>
          <w:b/>
          <w:snapToGrid w:val="0"/>
        </w:rPr>
      </w:pPr>
      <w:r>
        <w:rPr>
          <w:b/>
          <w:snapToGrid w:val="0"/>
        </w:rPr>
        <w:t>2.  Scope</w:t>
      </w:r>
    </w:p>
    <w:p w:rsidR="00F11DF3" w:rsidRDefault="00F11DF3">
      <w:pPr>
        <w:keepNext/>
        <w:rPr>
          <w:snapToGrid w:val="0"/>
        </w:rPr>
      </w:pPr>
    </w:p>
    <w:p w:rsidR="00F11DF3" w:rsidRDefault="00ED1ECC">
      <w:pPr>
        <w:pStyle w:val="BodyTextIndent"/>
        <w:ind w:left="0"/>
        <w:rPr>
          <w:rFonts w:ascii="Times New Roman" w:hAnsi="Times New Roman"/>
        </w:rPr>
      </w:pPr>
      <w:r>
        <w:rPr>
          <w:rFonts w:ascii="Times New Roman" w:hAnsi="Times New Roman"/>
        </w:rPr>
        <w:t>The Forum</w:t>
      </w:r>
      <w:r w:rsidR="00F11DF3">
        <w:rPr>
          <w:rFonts w:ascii="Times New Roman" w:hAnsi="Times New Roman"/>
        </w:rPr>
        <w:t xml:space="preserve"> will apply the </w:t>
      </w:r>
      <w:r w:rsidR="00775113">
        <w:rPr>
          <w:rFonts w:ascii="Times New Roman" w:hAnsi="Times New Roman"/>
        </w:rPr>
        <w:t>RRDRP</w:t>
      </w:r>
      <w:r w:rsidR="000B32BB">
        <w:rPr>
          <w:rFonts w:ascii="Times New Roman" w:hAnsi="Times New Roman"/>
        </w:rPr>
        <w:t xml:space="preserve"> </w:t>
      </w:r>
      <w:r w:rsidR="00F11DF3">
        <w:rPr>
          <w:rFonts w:ascii="Times New Roman" w:hAnsi="Times New Roman"/>
        </w:rPr>
        <w:t xml:space="preserve">Rules, the </w:t>
      </w:r>
      <w:r w:rsidR="00775113">
        <w:rPr>
          <w:rFonts w:ascii="Times New Roman" w:hAnsi="Times New Roman"/>
        </w:rPr>
        <w:t>RRDRP</w:t>
      </w:r>
      <w:r w:rsidR="00E935DF">
        <w:rPr>
          <w:rFonts w:ascii="Times New Roman" w:hAnsi="Times New Roman"/>
        </w:rPr>
        <w:t xml:space="preserve"> Procedure,</w:t>
      </w:r>
      <w:r w:rsidR="00F11DF3">
        <w:rPr>
          <w:rFonts w:ascii="Times New Roman" w:hAnsi="Times New Roman"/>
        </w:rPr>
        <w:t xml:space="preserve"> and </w:t>
      </w:r>
      <w:r>
        <w:rPr>
          <w:rFonts w:ascii="Times New Roman" w:hAnsi="Times New Roman"/>
        </w:rPr>
        <w:t>the Forum’s</w:t>
      </w:r>
      <w:r w:rsidR="00F11DF3">
        <w:rPr>
          <w:rFonts w:ascii="Times New Roman" w:hAnsi="Times New Roman"/>
        </w:rPr>
        <w:t xml:space="preserve"> Supplemental Rules in effect at the time a Complaint is </w:t>
      </w:r>
      <w:r w:rsidR="001C4FB2">
        <w:rPr>
          <w:rFonts w:ascii="Times New Roman" w:hAnsi="Times New Roman"/>
        </w:rPr>
        <w:t>Submit</w:t>
      </w:r>
      <w:r w:rsidR="00F11DF3">
        <w:rPr>
          <w:rFonts w:ascii="Times New Roman" w:hAnsi="Times New Roman"/>
        </w:rPr>
        <w:t xml:space="preserve">ted.  </w:t>
      </w:r>
      <w:r>
        <w:rPr>
          <w:rFonts w:ascii="Times New Roman" w:hAnsi="Times New Roman"/>
        </w:rPr>
        <w:t>The Forum’s</w:t>
      </w:r>
      <w:r w:rsidR="00F11DF3">
        <w:rPr>
          <w:rFonts w:ascii="Times New Roman" w:hAnsi="Times New Roman"/>
        </w:rPr>
        <w:t xml:space="preserve"> Supplemental Rules may be amended by </w:t>
      </w:r>
      <w:r>
        <w:rPr>
          <w:rFonts w:ascii="Times New Roman" w:hAnsi="Times New Roman"/>
        </w:rPr>
        <w:t>the Forum</w:t>
      </w:r>
      <w:r w:rsidR="00F11DF3">
        <w:rPr>
          <w:rFonts w:ascii="Times New Roman" w:hAnsi="Times New Roman"/>
        </w:rPr>
        <w:t xml:space="preserve"> in its sole discretion.</w:t>
      </w:r>
    </w:p>
    <w:p w:rsidR="00F11DF3" w:rsidRDefault="00F11DF3">
      <w:pPr>
        <w:rPr>
          <w:snapToGrid w:val="0"/>
        </w:rPr>
      </w:pPr>
    </w:p>
    <w:p w:rsidR="00F11DF3" w:rsidRDefault="00F11DF3">
      <w:pPr>
        <w:keepNext/>
        <w:rPr>
          <w:b/>
          <w:snapToGrid w:val="0"/>
        </w:rPr>
      </w:pPr>
      <w:r>
        <w:rPr>
          <w:b/>
          <w:snapToGrid w:val="0"/>
        </w:rPr>
        <w:t>3.  Communications</w:t>
      </w:r>
    </w:p>
    <w:p w:rsidR="00F11DF3" w:rsidRDefault="00F11DF3">
      <w:pPr>
        <w:keepNext/>
        <w:rPr>
          <w:snapToGrid w:val="0"/>
        </w:rPr>
      </w:pPr>
    </w:p>
    <w:p w:rsidR="00F11DF3" w:rsidRDefault="00F11DF3">
      <w:pPr>
        <w:pStyle w:val="BodyTextIndent"/>
        <w:ind w:left="0"/>
        <w:rPr>
          <w:rFonts w:ascii="Times New Roman" w:hAnsi="Times New Roman"/>
        </w:rPr>
      </w:pPr>
      <w:r>
        <w:rPr>
          <w:rFonts w:ascii="Times New Roman" w:hAnsi="Times New Roman"/>
        </w:rPr>
        <w:t xml:space="preserve">All communications must be directed to </w:t>
      </w:r>
      <w:r w:rsidR="00F64E39">
        <w:rPr>
          <w:rFonts w:ascii="Times New Roman" w:hAnsi="Times New Roman"/>
        </w:rPr>
        <w:t>the Forum</w:t>
      </w:r>
      <w:r>
        <w:rPr>
          <w:rFonts w:ascii="Times New Roman" w:hAnsi="Times New Roman"/>
        </w:rPr>
        <w:t xml:space="preserve"> and not to the </w:t>
      </w:r>
      <w:r w:rsidR="0068570D">
        <w:rPr>
          <w:rFonts w:ascii="Times New Roman" w:hAnsi="Times New Roman"/>
        </w:rPr>
        <w:t>Expert Panel</w:t>
      </w:r>
      <w:r>
        <w:rPr>
          <w:rFonts w:ascii="Times New Roman" w:hAnsi="Times New Roman"/>
        </w:rPr>
        <w:t>.</w:t>
      </w:r>
    </w:p>
    <w:p w:rsidR="00F11DF3" w:rsidRDefault="00F11DF3">
      <w:pPr>
        <w:ind w:left="720"/>
        <w:rPr>
          <w:snapToGrid w:val="0"/>
        </w:rPr>
      </w:pPr>
    </w:p>
    <w:p w:rsidR="00F11DF3" w:rsidRDefault="00F11DF3">
      <w:pPr>
        <w:keepNext/>
        <w:rPr>
          <w:snapToGrid w:val="0"/>
        </w:rPr>
      </w:pPr>
      <w:r>
        <w:rPr>
          <w:b/>
          <w:snapToGrid w:val="0"/>
        </w:rPr>
        <w:t>4.  The Complaint</w:t>
      </w:r>
    </w:p>
    <w:p w:rsidR="00F11DF3" w:rsidRDefault="00F11DF3">
      <w:pPr>
        <w:keepNext/>
        <w:rPr>
          <w:snapToGrid w:val="0"/>
        </w:rPr>
      </w:pPr>
    </w:p>
    <w:p w:rsidR="00F11DF3" w:rsidRDefault="00F11DF3">
      <w:pPr>
        <w:numPr>
          <w:ilvl w:val="0"/>
          <w:numId w:val="1"/>
        </w:numPr>
        <w:tabs>
          <w:tab w:val="clear" w:pos="1080"/>
        </w:tabs>
        <w:ind w:right="722"/>
        <w:rPr>
          <w:snapToGrid w:val="0"/>
        </w:rPr>
      </w:pPr>
      <w:r>
        <w:rPr>
          <w:snapToGrid w:val="0"/>
        </w:rPr>
        <w:t xml:space="preserve">The Complaint must include all elements listed in Paragraph 3(b) of the Rules and </w:t>
      </w:r>
      <w:r w:rsidR="00B774A4">
        <w:rPr>
          <w:snapToGrid w:val="0"/>
        </w:rPr>
        <w:t xml:space="preserve">must be submitted via </w:t>
      </w:r>
      <w:r w:rsidR="00BA6CB9">
        <w:rPr>
          <w:snapToGrid w:val="0"/>
        </w:rPr>
        <w:t xml:space="preserve">email to </w:t>
      </w:r>
      <w:hyperlink r:id="rId9" w:history="1">
        <w:r w:rsidR="00BA6CB9" w:rsidRPr="00B40BA5">
          <w:rPr>
            <w:rStyle w:val="Hyperlink"/>
            <w:snapToGrid w:val="0"/>
          </w:rPr>
          <w:t>domaindispute@adrforum.com</w:t>
        </w:r>
      </w:hyperlink>
      <w:r w:rsidR="00BA6CB9">
        <w:rPr>
          <w:snapToGrid w:val="0"/>
        </w:rPr>
        <w:t xml:space="preserve"> or </w:t>
      </w:r>
      <w:r w:rsidR="00B774A4">
        <w:rPr>
          <w:snapToGrid w:val="0"/>
        </w:rPr>
        <w:t xml:space="preserve">the Forum’s online complaint filing </w:t>
      </w:r>
      <w:r w:rsidR="005B0B29">
        <w:rPr>
          <w:snapToGrid w:val="0"/>
        </w:rPr>
        <w:t>site</w:t>
      </w:r>
      <w:r w:rsidR="00B774A4">
        <w:rPr>
          <w:snapToGrid w:val="0"/>
        </w:rPr>
        <w:t xml:space="preserve"> </w:t>
      </w:r>
      <w:r w:rsidR="00B774A4">
        <w:t xml:space="preserve">at </w:t>
      </w:r>
      <w:hyperlink r:id="rId10" w:history="1">
        <w:r w:rsidR="00B774A4" w:rsidRPr="00B371FB">
          <w:rPr>
            <w:rStyle w:val="Hyperlink"/>
          </w:rPr>
          <w:t>http://domains.adrforum.com</w:t>
        </w:r>
      </w:hyperlink>
      <w:r w:rsidR="00BA6CB9">
        <w:t xml:space="preserve"> (if available)</w:t>
      </w:r>
      <w:r>
        <w:rPr>
          <w:snapToGrid w:val="0"/>
        </w:rPr>
        <w:t>.</w:t>
      </w:r>
      <w:r w:rsidR="00B774A4">
        <w:rPr>
          <w:snapToGrid w:val="0"/>
        </w:rPr>
        <w:t xml:space="preserve"> </w:t>
      </w:r>
    </w:p>
    <w:p w:rsidR="00F11DF3" w:rsidRDefault="00F11DF3">
      <w:pPr>
        <w:ind w:left="720" w:right="722"/>
        <w:rPr>
          <w:snapToGrid w:val="0"/>
        </w:rPr>
      </w:pPr>
    </w:p>
    <w:p w:rsidR="00813CEE" w:rsidRDefault="00B774A4" w:rsidP="00813CEE">
      <w:pPr>
        <w:pStyle w:val="BlockText"/>
        <w:ind w:left="2160" w:right="722" w:hanging="720"/>
        <w:rPr>
          <w:rFonts w:ascii="Times New Roman" w:hAnsi="Times New Roman"/>
        </w:rPr>
      </w:pPr>
      <w:r w:rsidRPr="00813CEE">
        <w:rPr>
          <w:rFonts w:ascii="Times New Roman" w:hAnsi="Times New Roman"/>
        </w:rPr>
        <w:t xml:space="preserve"> </w:t>
      </w:r>
      <w:r w:rsidR="00813CEE" w:rsidRPr="00813CEE">
        <w:rPr>
          <w:rFonts w:ascii="Times New Roman" w:hAnsi="Times New Roman"/>
        </w:rPr>
        <w:t>(i</w:t>
      </w:r>
      <w:r w:rsidR="00813CEE">
        <w:rPr>
          <w:rFonts w:ascii="Times New Roman" w:hAnsi="Times New Roman"/>
        </w:rPr>
        <w:t>)</w:t>
      </w:r>
      <w:r w:rsidR="00813CEE">
        <w:rPr>
          <w:rFonts w:ascii="Times New Roman" w:hAnsi="Times New Roman"/>
        </w:rPr>
        <w:tab/>
      </w:r>
      <w:r w:rsidR="00BA6CB9">
        <w:rPr>
          <w:rFonts w:ascii="Times New Roman" w:hAnsi="Times New Roman"/>
        </w:rPr>
        <w:t>The Complaint and a</w:t>
      </w:r>
      <w:r w:rsidR="00372365">
        <w:rPr>
          <w:rFonts w:ascii="Times New Roman" w:hAnsi="Times New Roman"/>
        </w:rPr>
        <w:t xml:space="preserve">ll </w:t>
      </w:r>
      <w:r>
        <w:rPr>
          <w:rFonts w:ascii="Times New Roman" w:hAnsi="Times New Roman"/>
        </w:rPr>
        <w:t xml:space="preserve">supporting </w:t>
      </w:r>
      <w:r w:rsidR="00372365">
        <w:rPr>
          <w:rFonts w:ascii="Times New Roman" w:hAnsi="Times New Roman"/>
        </w:rPr>
        <w:t>documents</w:t>
      </w:r>
      <w:r w:rsidR="00040E25">
        <w:rPr>
          <w:rFonts w:ascii="Times New Roman" w:hAnsi="Times New Roman"/>
        </w:rPr>
        <w:t xml:space="preserve"> </w:t>
      </w:r>
      <w:r w:rsidR="004B2E3B">
        <w:rPr>
          <w:rFonts w:ascii="Times New Roman" w:hAnsi="Times New Roman"/>
        </w:rPr>
        <w:t>must be</w:t>
      </w:r>
      <w:r w:rsidR="00040E25">
        <w:rPr>
          <w:rFonts w:ascii="Times New Roman" w:hAnsi="Times New Roman"/>
        </w:rPr>
        <w:t xml:space="preserve"> in a format as specified in Annex A to these </w:t>
      </w:r>
      <w:r w:rsidR="003508C8">
        <w:rPr>
          <w:rFonts w:ascii="Times New Roman" w:hAnsi="Times New Roman"/>
        </w:rPr>
        <w:t xml:space="preserve">Supplemental </w:t>
      </w:r>
      <w:r w:rsidR="00040E25">
        <w:rPr>
          <w:rFonts w:ascii="Times New Roman" w:hAnsi="Times New Roman"/>
        </w:rPr>
        <w:t>Rules</w:t>
      </w:r>
      <w:r w:rsidR="00077BD8">
        <w:rPr>
          <w:rFonts w:ascii="Times New Roman" w:hAnsi="Times New Roman"/>
        </w:rPr>
        <w:t>, unless approved by the F</w:t>
      </w:r>
      <w:r w:rsidR="009A17FD">
        <w:rPr>
          <w:rFonts w:ascii="Times New Roman" w:hAnsi="Times New Roman"/>
        </w:rPr>
        <w:t>orum</w:t>
      </w:r>
      <w:r w:rsidR="00077BD8">
        <w:rPr>
          <w:rFonts w:ascii="Times New Roman" w:hAnsi="Times New Roman"/>
        </w:rPr>
        <w:t xml:space="preserve"> in advance</w:t>
      </w:r>
      <w:r w:rsidR="00040E25">
        <w:rPr>
          <w:rFonts w:ascii="Times New Roman" w:hAnsi="Times New Roman"/>
        </w:rPr>
        <w:t>.</w:t>
      </w:r>
    </w:p>
    <w:p w:rsidR="00325007" w:rsidRDefault="00325007" w:rsidP="00813CEE">
      <w:pPr>
        <w:pStyle w:val="BlockText"/>
        <w:ind w:left="2160" w:right="722" w:hanging="720"/>
        <w:rPr>
          <w:rFonts w:ascii="Times New Roman" w:hAnsi="Times New Roman"/>
        </w:rPr>
      </w:pPr>
      <w:r>
        <w:rPr>
          <w:rFonts w:ascii="Times New Roman" w:hAnsi="Times New Roman"/>
        </w:rPr>
        <w:t>(i</w:t>
      </w:r>
      <w:r w:rsidR="008709ED">
        <w:rPr>
          <w:rFonts w:ascii="Times New Roman" w:hAnsi="Times New Roman"/>
        </w:rPr>
        <w:t>i</w:t>
      </w:r>
      <w:r>
        <w:rPr>
          <w:rFonts w:ascii="Times New Roman" w:hAnsi="Times New Roman"/>
        </w:rPr>
        <w:t>)</w:t>
      </w:r>
      <w:r>
        <w:rPr>
          <w:rFonts w:ascii="Times New Roman" w:hAnsi="Times New Roman"/>
        </w:rPr>
        <w:tab/>
      </w:r>
      <w:r w:rsidR="003508C8">
        <w:rPr>
          <w:rFonts w:ascii="Times New Roman" w:hAnsi="Times New Roman"/>
        </w:rPr>
        <w:t>Individual files</w:t>
      </w:r>
      <w:r w:rsidR="00040E25">
        <w:rPr>
          <w:rFonts w:ascii="Times New Roman" w:hAnsi="Times New Roman"/>
        </w:rPr>
        <w:t xml:space="preserve"> must </w:t>
      </w:r>
      <w:r w:rsidR="003508C8">
        <w:rPr>
          <w:rFonts w:ascii="Times New Roman" w:hAnsi="Times New Roman"/>
        </w:rPr>
        <w:t>not exceed the file size restrictions</w:t>
      </w:r>
      <w:r w:rsidR="00040E25">
        <w:rPr>
          <w:rFonts w:ascii="Times New Roman" w:hAnsi="Times New Roman"/>
        </w:rPr>
        <w:t xml:space="preserve"> </w:t>
      </w:r>
      <w:r w:rsidR="003508C8">
        <w:rPr>
          <w:rFonts w:ascii="Times New Roman" w:hAnsi="Times New Roman"/>
        </w:rPr>
        <w:t>as set forth</w:t>
      </w:r>
      <w:r w:rsidR="00040E25">
        <w:rPr>
          <w:rFonts w:ascii="Times New Roman" w:hAnsi="Times New Roman"/>
        </w:rPr>
        <w:t xml:space="preserve"> in Annex A to these </w:t>
      </w:r>
      <w:r w:rsidR="003508C8">
        <w:rPr>
          <w:rFonts w:ascii="Times New Roman" w:hAnsi="Times New Roman"/>
        </w:rPr>
        <w:t xml:space="preserve">Supplemental </w:t>
      </w:r>
      <w:r w:rsidR="00040E25">
        <w:rPr>
          <w:rFonts w:ascii="Times New Roman" w:hAnsi="Times New Roman"/>
        </w:rPr>
        <w:t>Rules</w:t>
      </w:r>
      <w:r w:rsidR="00077BD8">
        <w:rPr>
          <w:rFonts w:ascii="Times New Roman" w:hAnsi="Times New Roman"/>
        </w:rPr>
        <w:t xml:space="preserve"> unless approved by the F</w:t>
      </w:r>
      <w:r w:rsidR="009A17FD">
        <w:rPr>
          <w:rFonts w:ascii="Times New Roman" w:hAnsi="Times New Roman"/>
        </w:rPr>
        <w:t>orum</w:t>
      </w:r>
      <w:r w:rsidR="00077BD8">
        <w:rPr>
          <w:rFonts w:ascii="Times New Roman" w:hAnsi="Times New Roman"/>
        </w:rPr>
        <w:t xml:space="preserve"> in advance</w:t>
      </w:r>
      <w:r>
        <w:rPr>
          <w:rFonts w:ascii="Times New Roman" w:hAnsi="Times New Roman"/>
        </w:rPr>
        <w:t>.  The Annexes may be divided into multiple files</w:t>
      </w:r>
      <w:r w:rsidR="00044BC2">
        <w:rPr>
          <w:rFonts w:ascii="Times New Roman" w:hAnsi="Times New Roman"/>
        </w:rPr>
        <w:t xml:space="preserve"> as needed.</w:t>
      </w:r>
    </w:p>
    <w:p w:rsidR="00372365" w:rsidRDefault="00145647" w:rsidP="006759F2">
      <w:pPr>
        <w:pStyle w:val="BlockText"/>
        <w:numPr>
          <w:ilvl w:val="0"/>
          <w:numId w:val="16"/>
        </w:numPr>
        <w:ind w:right="722"/>
        <w:rPr>
          <w:rFonts w:ascii="Times New Roman" w:hAnsi="Times New Roman"/>
        </w:rPr>
      </w:pPr>
      <w:r>
        <w:rPr>
          <w:rFonts w:ascii="Times New Roman" w:hAnsi="Times New Roman"/>
        </w:rPr>
        <w:t>The F</w:t>
      </w:r>
      <w:r w:rsidR="009A17FD">
        <w:rPr>
          <w:rFonts w:ascii="Times New Roman" w:hAnsi="Times New Roman"/>
        </w:rPr>
        <w:t>orum</w:t>
      </w:r>
      <w:r>
        <w:rPr>
          <w:rFonts w:ascii="Times New Roman" w:hAnsi="Times New Roman"/>
        </w:rPr>
        <w:t xml:space="preserve"> may rename electronic files compatible with internal naming conventions, for ease of internal and </w:t>
      </w:r>
      <w:r w:rsidR="0068570D">
        <w:rPr>
          <w:rFonts w:ascii="Times New Roman" w:hAnsi="Times New Roman"/>
        </w:rPr>
        <w:t>Expert Panel</w:t>
      </w:r>
      <w:r>
        <w:rPr>
          <w:rFonts w:ascii="Times New Roman" w:hAnsi="Times New Roman"/>
        </w:rPr>
        <w:t xml:space="preserve"> use</w:t>
      </w:r>
      <w:r w:rsidR="0003164A">
        <w:rPr>
          <w:rFonts w:ascii="Times New Roman" w:hAnsi="Times New Roman"/>
        </w:rPr>
        <w:t>.</w:t>
      </w:r>
    </w:p>
    <w:p w:rsidR="006A3A9A" w:rsidRDefault="006A3A9A" w:rsidP="006A3A9A">
      <w:pPr>
        <w:pStyle w:val="BlockText"/>
        <w:ind w:left="2160" w:right="722" w:firstLine="0"/>
        <w:rPr>
          <w:rFonts w:ascii="Times New Roman" w:hAnsi="Times New Roman"/>
        </w:rPr>
      </w:pPr>
    </w:p>
    <w:p w:rsidR="006A3A9A" w:rsidRDefault="00BA6CB9" w:rsidP="00BA6CB9">
      <w:pPr>
        <w:pStyle w:val="ListParagraph"/>
        <w:numPr>
          <w:ilvl w:val="0"/>
          <w:numId w:val="1"/>
        </w:numPr>
        <w:rPr>
          <w:snapToGrid w:val="0"/>
        </w:rPr>
      </w:pPr>
      <w:r>
        <w:rPr>
          <w:snapToGrid w:val="0"/>
        </w:rPr>
        <w:t xml:space="preserve">The Complaint (see </w:t>
      </w:r>
      <w:r w:rsidR="00775113">
        <w:rPr>
          <w:snapToGrid w:val="0"/>
        </w:rPr>
        <w:t>RRDRP</w:t>
      </w:r>
      <w:r w:rsidR="00250D8A">
        <w:rPr>
          <w:snapToGrid w:val="0"/>
        </w:rPr>
        <w:t xml:space="preserve"> Section</w:t>
      </w:r>
      <w:r>
        <w:rPr>
          <w:snapToGrid w:val="0"/>
        </w:rPr>
        <w:t xml:space="preserve"> 7.2) must be submitted in a file that is not merged with the Annexes.  The Complaint must be a separate document and must comply with </w:t>
      </w:r>
      <w:r w:rsidR="00775113">
        <w:rPr>
          <w:snapToGrid w:val="0"/>
        </w:rPr>
        <w:t>RRDRP</w:t>
      </w:r>
      <w:r>
        <w:rPr>
          <w:snapToGrid w:val="0"/>
        </w:rPr>
        <w:t xml:space="preserve"> Rule 3.</w:t>
      </w:r>
    </w:p>
    <w:p w:rsidR="00111FC2" w:rsidRDefault="00111FC2" w:rsidP="002D7830">
      <w:pPr>
        <w:pStyle w:val="ListParagraph"/>
        <w:rPr>
          <w:snapToGrid w:val="0"/>
        </w:rPr>
      </w:pPr>
    </w:p>
    <w:p w:rsidR="006A3A9A" w:rsidRDefault="006A3A9A" w:rsidP="006A3A9A">
      <w:pPr>
        <w:ind w:left="1080"/>
        <w:rPr>
          <w:snapToGrid w:val="0"/>
        </w:rPr>
      </w:pPr>
    </w:p>
    <w:p w:rsidR="00F11DF3" w:rsidRDefault="00BD2F29">
      <w:pPr>
        <w:keepNext/>
        <w:rPr>
          <w:b/>
          <w:snapToGrid w:val="0"/>
        </w:rPr>
      </w:pPr>
      <w:r>
        <w:rPr>
          <w:b/>
          <w:snapToGrid w:val="0"/>
        </w:rPr>
        <w:t>5</w:t>
      </w:r>
      <w:r w:rsidR="00795536">
        <w:rPr>
          <w:b/>
          <w:snapToGrid w:val="0"/>
        </w:rPr>
        <w:t xml:space="preserve">.  </w:t>
      </w:r>
      <w:r w:rsidR="00F11DF3">
        <w:rPr>
          <w:b/>
          <w:snapToGrid w:val="0"/>
        </w:rPr>
        <w:t>The Response</w:t>
      </w:r>
    </w:p>
    <w:p w:rsidR="00F11DF3" w:rsidRDefault="00F11DF3">
      <w:pPr>
        <w:keepNext/>
        <w:rPr>
          <w:snapToGrid w:val="0"/>
        </w:rPr>
      </w:pPr>
    </w:p>
    <w:p w:rsidR="006163B9" w:rsidRDefault="00F11DF3">
      <w:pPr>
        <w:numPr>
          <w:ilvl w:val="0"/>
          <w:numId w:val="2"/>
        </w:numPr>
        <w:tabs>
          <w:tab w:val="clear" w:pos="1080"/>
        </w:tabs>
        <w:ind w:right="722"/>
        <w:rPr>
          <w:snapToGrid w:val="0"/>
        </w:rPr>
      </w:pPr>
      <w:r>
        <w:rPr>
          <w:snapToGrid w:val="0"/>
        </w:rPr>
        <w:t xml:space="preserve">The Response must include all elements listed in Paragraph </w:t>
      </w:r>
      <w:r w:rsidR="00BD2F29">
        <w:rPr>
          <w:snapToGrid w:val="0"/>
        </w:rPr>
        <w:t>4</w:t>
      </w:r>
      <w:r>
        <w:rPr>
          <w:snapToGrid w:val="0"/>
        </w:rPr>
        <w:t>(</w:t>
      </w:r>
      <w:r w:rsidR="008F6967">
        <w:rPr>
          <w:snapToGrid w:val="0"/>
        </w:rPr>
        <w:t>a</w:t>
      </w:r>
      <w:r>
        <w:rPr>
          <w:snapToGrid w:val="0"/>
        </w:rPr>
        <w:t xml:space="preserve">) of the Rules </w:t>
      </w:r>
      <w:r w:rsidR="00C51FD3">
        <w:rPr>
          <w:snapToGrid w:val="0"/>
        </w:rPr>
        <w:t xml:space="preserve">and must be submitted via email to </w:t>
      </w:r>
      <w:hyperlink r:id="rId11" w:history="1">
        <w:r w:rsidR="00C51FD3" w:rsidRPr="00B40BA5">
          <w:rPr>
            <w:rStyle w:val="Hyperlink"/>
            <w:snapToGrid w:val="0"/>
          </w:rPr>
          <w:t>domaindispute@adrforum.com</w:t>
        </w:r>
      </w:hyperlink>
      <w:r w:rsidR="00C51FD3">
        <w:rPr>
          <w:snapToGrid w:val="0"/>
        </w:rPr>
        <w:t xml:space="preserve"> or the Forum’s online response filing site </w:t>
      </w:r>
      <w:r w:rsidR="00C51FD3">
        <w:t xml:space="preserve">at </w:t>
      </w:r>
      <w:hyperlink r:id="rId12" w:history="1">
        <w:r w:rsidR="00C51FD3" w:rsidRPr="00B371FB">
          <w:rPr>
            <w:rStyle w:val="Hyperlink"/>
          </w:rPr>
          <w:t>http://domains.adrforum.com</w:t>
        </w:r>
      </w:hyperlink>
      <w:r w:rsidR="00C51FD3">
        <w:t xml:space="preserve"> (if available)</w:t>
      </w:r>
      <w:r w:rsidR="00C51FD3">
        <w:rPr>
          <w:snapToGrid w:val="0"/>
        </w:rPr>
        <w:t>.</w:t>
      </w:r>
      <w:r>
        <w:rPr>
          <w:snapToGrid w:val="0"/>
        </w:rPr>
        <w:t xml:space="preserve">  </w:t>
      </w:r>
    </w:p>
    <w:p w:rsidR="006A3A9A" w:rsidRDefault="006A3A9A" w:rsidP="006A3A9A">
      <w:pPr>
        <w:pStyle w:val="BlockText"/>
        <w:ind w:left="2160" w:right="722" w:hanging="720"/>
        <w:rPr>
          <w:rFonts w:ascii="Times New Roman" w:hAnsi="Times New Roman"/>
        </w:rPr>
      </w:pPr>
      <w:r>
        <w:rPr>
          <w:rFonts w:ascii="Times New Roman" w:hAnsi="Times New Roman"/>
        </w:rPr>
        <w:t>(i)</w:t>
      </w:r>
      <w:r>
        <w:rPr>
          <w:rFonts w:ascii="Times New Roman" w:hAnsi="Times New Roman"/>
        </w:rPr>
        <w:tab/>
        <w:t>All supporting documents must be in a format as specified in Annex A to these Supplemental Rules, unless approved by the Forum in advance.</w:t>
      </w:r>
    </w:p>
    <w:p w:rsidR="006A3A9A" w:rsidRDefault="006A3A9A" w:rsidP="006A3A9A">
      <w:pPr>
        <w:pStyle w:val="BlockText"/>
        <w:ind w:left="2160" w:right="722" w:hanging="720"/>
        <w:rPr>
          <w:rFonts w:ascii="Times New Roman" w:hAnsi="Times New Roman"/>
        </w:rPr>
      </w:pPr>
      <w:r>
        <w:rPr>
          <w:rFonts w:ascii="Times New Roman" w:hAnsi="Times New Roman"/>
        </w:rPr>
        <w:t>(ii)</w:t>
      </w:r>
      <w:r>
        <w:rPr>
          <w:rFonts w:ascii="Times New Roman" w:hAnsi="Times New Roman"/>
        </w:rPr>
        <w:tab/>
        <w:t xml:space="preserve">Individual files must not exceed the file size restrictions as set forth in Annex A to these Supplemental Rules unless approved by the Forum in advance.  </w:t>
      </w:r>
    </w:p>
    <w:p w:rsidR="006A3A9A" w:rsidRDefault="006A3A9A" w:rsidP="006A3A9A">
      <w:pPr>
        <w:pStyle w:val="BlockText"/>
        <w:ind w:left="2160" w:right="722" w:hanging="720"/>
        <w:rPr>
          <w:rFonts w:ascii="Times New Roman" w:hAnsi="Times New Roman"/>
        </w:rPr>
      </w:pPr>
      <w:r>
        <w:rPr>
          <w:rFonts w:ascii="Times New Roman" w:hAnsi="Times New Roman"/>
        </w:rPr>
        <w:lastRenderedPageBreak/>
        <w:t xml:space="preserve"> (iii)</w:t>
      </w:r>
      <w:r>
        <w:rPr>
          <w:rFonts w:ascii="Times New Roman" w:hAnsi="Times New Roman"/>
        </w:rPr>
        <w:tab/>
        <w:t xml:space="preserve">The Forum may rename electronic files compatible with internal naming conventions, for ease of internal and </w:t>
      </w:r>
      <w:r w:rsidR="0068570D">
        <w:rPr>
          <w:rFonts w:ascii="Times New Roman" w:hAnsi="Times New Roman"/>
        </w:rPr>
        <w:t>Expert Panel</w:t>
      </w:r>
      <w:r>
        <w:rPr>
          <w:rFonts w:ascii="Times New Roman" w:hAnsi="Times New Roman"/>
        </w:rPr>
        <w:t xml:space="preserve"> use.</w:t>
      </w:r>
    </w:p>
    <w:p w:rsidR="006A3A9A" w:rsidRDefault="006A3A9A" w:rsidP="006A3A9A">
      <w:pPr>
        <w:ind w:left="1080" w:right="722"/>
        <w:rPr>
          <w:snapToGrid w:val="0"/>
        </w:rPr>
      </w:pPr>
    </w:p>
    <w:p w:rsidR="008F6967" w:rsidRDefault="008F6967" w:rsidP="008F6967">
      <w:pPr>
        <w:pStyle w:val="ListParagraph"/>
        <w:numPr>
          <w:ilvl w:val="0"/>
          <w:numId w:val="2"/>
        </w:numPr>
        <w:rPr>
          <w:snapToGrid w:val="0"/>
        </w:rPr>
      </w:pPr>
      <w:r>
        <w:rPr>
          <w:snapToGrid w:val="0"/>
        </w:rPr>
        <w:t xml:space="preserve">The Response (see </w:t>
      </w:r>
      <w:r w:rsidR="00775113">
        <w:rPr>
          <w:snapToGrid w:val="0"/>
        </w:rPr>
        <w:t>RRDRP</w:t>
      </w:r>
      <w:r>
        <w:rPr>
          <w:snapToGrid w:val="0"/>
        </w:rPr>
        <w:t xml:space="preserve"> </w:t>
      </w:r>
      <w:r w:rsidR="00250D8A">
        <w:rPr>
          <w:snapToGrid w:val="0"/>
        </w:rPr>
        <w:t xml:space="preserve">Section  </w:t>
      </w:r>
      <w:r w:rsidR="00BD2F29">
        <w:rPr>
          <w:snapToGrid w:val="0"/>
        </w:rPr>
        <w:t>9</w:t>
      </w:r>
      <w:r>
        <w:rPr>
          <w:snapToGrid w:val="0"/>
        </w:rPr>
        <w:t xml:space="preserve">) must be submitted in a file that is not merged with the Annexes.  The Complaint must be a separate document and must comply with </w:t>
      </w:r>
      <w:r w:rsidR="00775113">
        <w:rPr>
          <w:snapToGrid w:val="0"/>
        </w:rPr>
        <w:t>RRDRP</w:t>
      </w:r>
      <w:r>
        <w:rPr>
          <w:snapToGrid w:val="0"/>
        </w:rPr>
        <w:t xml:space="preserve"> Rule </w:t>
      </w:r>
      <w:r w:rsidR="00BD2F29">
        <w:rPr>
          <w:snapToGrid w:val="0"/>
        </w:rPr>
        <w:t>4</w:t>
      </w:r>
      <w:r>
        <w:rPr>
          <w:snapToGrid w:val="0"/>
        </w:rPr>
        <w:t>.</w:t>
      </w:r>
    </w:p>
    <w:p w:rsidR="006163B9" w:rsidRPr="008F6967" w:rsidRDefault="006163B9" w:rsidP="006163B9">
      <w:pPr>
        <w:ind w:left="720" w:right="722"/>
        <w:rPr>
          <w:b/>
          <w:snapToGrid w:val="0"/>
        </w:rPr>
      </w:pPr>
    </w:p>
    <w:p w:rsidR="007C27C3" w:rsidRDefault="007C27C3" w:rsidP="007C27C3">
      <w:pPr>
        <w:pStyle w:val="ListParagraph"/>
        <w:widowControl w:val="0"/>
        <w:numPr>
          <w:ilvl w:val="0"/>
          <w:numId w:val="2"/>
        </w:numPr>
        <w:suppressLineNumbers/>
        <w:suppressAutoHyphens/>
        <w:rPr>
          <w:snapToGrid w:val="0"/>
        </w:rPr>
      </w:pPr>
      <w:r>
        <w:rPr>
          <w:snapToGrid w:val="0"/>
        </w:rPr>
        <w:t>The Response is limited to 5,000 words and 20 pages, excluding attachments, unless the Provider determines that additional material is necessary.  In the event multiple complaints are consolidated, the Provider and/or Expert Panel may extend the Response length at their discretion.</w:t>
      </w:r>
    </w:p>
    <w:p w:rsidR="00145647" w:rsidRDefault="00145647" w:rsidP="00145647">
      <w:pPr>
        <w:pStyle w:val="BlockText"/>
        <w:ind w:left="2160" w:right="722" w:hanging="720"/>
        <w:rPr>
          <w:rFonts w:ascii="Times New Roman" w:hAnsi="Times New Roman"/>
        </w:rPr>
      </w:pPr>
    </w:p>
    <w:p w:rsidR="00F61BF7" w:rsidRDefault="00BD2F29">
      <w:pPr>
        <w:keepNext/>
        <w:rPr>
          <w:b/>
          <w:snapToGrid w:val="0"/>
        </w:rPr>
      </w:pPr>
      <w:r>
        <w:rPr>
          <w:b/>
          <w:snapToGrid w:val="0"/>
        </w:rPr>
        <w:t>6</w:t>
      </w:r>
      <w:r w:rsidR="00F11DF3">
        <w:rPr>
          <w:b/>
          <w:snapToGrid w:val="0"/>
        </w:rPr>
        <w:t xml:space="preserve">.  </w:t>
      </w:r>
      <w:r w:rsidR="00F61BF7">
        <w:rPr>
          <w:b/>
          <w:snapToGrid w:val="0"/>
        </w:rPr>
        <w:t>The Reply</w:t>
      </w:r>
    </w:p>
    <w:p w:rsidR="00C51FD3" w:rsidRDefault="00C51FD3">
      <w:pPr>
        <w:keepNext/>
        <w:rPr>
          <w:b/>
          <w:snapToGrid w:val="0"/>
        </w:rPr>
      </w:pPr>
    </w:p>
    <w:p w:rsidR="00C51FD3" w:rsidRDefault="00C51FD3" w:rsidP="0002001C">
      <w:pPr>
        <w:keepNext/>
        <w:numPr>
          <w:ilvl w:val="0"/>
          <w:numId w:val="32"/>
        </w:numPr>
        <w:rPr>
          <w:snapToGrid w:val="0"/>
        </w:rPr>
      </w:pPr>
      <w:r>
        <w:rPr>
          <w:snapToGrid w:val="0"/>
        </w:rPr>
        <w:t xml:space="preserve">If the Complainant submits a Reply per </w:t>
      </w:r>
      <w:r w:rsidR="00775113">
        <w:rPr>
          <w:snapToGrid w:val="0"/>
        </w:rPr>
        <w:t>RRDRP</w:t>
      </w:r>
      <w:r>
        <w:rPr>
          <w:snapToGrid w:val="0"/>
        </w:rPr>
        <w:t xml:space="preserve"> </w:t>
      </w:r>
      <w:r w:rsidR="00B602F7">
        <w:rPr>
          <w:snapToGrid w:val="0"/>
        </w:rPr>
        <w:t>Section</w:t>
      </w:r>
      <w:r>
        <w:rPr>
          <w:snapToGrid w:val="0"/>
        </w:rPr>
        <w:t xml:space="preserve"> </w:t>
      </w:r>
      <w:r w:rsidR="00BD2F29">
        <w:rPr>
          <w:snapToGrid w:val="0"/>
        </w:rPr>
        <w:t>10</w:t>
      </w:r>
      <w:r>
        <w:rPr>
          <w:snapToGrid w:val="0"/>
        </w:rPr>
        <w:t>, the Reply shall be limited to 2,500 words excluding attachments.</w:t>
      </w:r>
    </w:p>
    <w:p w:rsidR="00C51FD3" w:rsidRDefault="00C51FD3" w:rsidP="0002001C">
      <w:pPr>
        <w:keepNext/>
        <w:ind w:left="1080"/>
        <w:rPr>
          <w:snapToGrid w:val="0"/>
        </w:rPr>
      </w:pPr>
    </w:p>
    <w:p w:rsidR="00C51FD3" w:rsidRDefault="00C51FD3" w:rsidP="0002001C">
      <w:pPr>
        <w:keepNext/>
        <w:numPr>
          <w:ilvl w:val="0"/>
          <w:numId w:val="32"/>
        </w:numPr>
        <w:rPr>
          <w:snapToGrid w:val="0"/>
        </w:rPr>
      </w:pPr>
      <w:r>
        <w:rPr>
          <w:snapToGrid w:val="0"/>
        </w:rPr>
        <w:t xml:space="preserve">All documents shall comply with the file type and size limitation in Annex A to these Supplemental Rules and shall be submitted electronically via email to </w:t>
      </w:r>
      <w:hyperlink r:id="rId13" w:history="1">
        <w:r w:rsidRPr="00B40BA5">
          <w:rPr>
            <w:rStyle w:val="Hyperlink"/>
            <w:snapToGrid w:val="0"/>
          </w:rPr>
          <w:t>domaindispute@adrforum.com</w:t>
        </w:r>
      </w:hyperlink>
      <w:r>
        <w:rPr>
          <w:snapToGrid w:val="0"/>
        </w:rPr>
        <w:t xml:space="preserve"> or via the Forum’s electronic portal, if available.</w:t>
      </w:r>
    </w:p>
    <w:p w:rsidR="00C51FD3" w:rsidRPr="0002001C" w:rsidRDefault="00C51FD3" w:rsidP="00C51FD3">
      <w:pPr>
        <w:keepNext/>
        <w:rPr>
          <w:snapToGrid w:val="0"/>
        </w:rPr>
      </w:pPr>
    </w:p>
    <w:p w:rsidR="00326244" w:rsidRPr="002D7830" w:rsidRDefault="00326244" w:rsidP="002D7830">
      <w:pPr>
        <w:rPr>
          <w:b/>
          <w:snapToGrid w:val="0"/>
        </w:rPr>
      </w:pPr>
      <w:r w:rsidRPr="002D7830">
        <w:rPr>
          <w:b/>
          <w:snapToGrid w:val="0"/>
        </w:rPr>
        <w:t>7. Consolidation</w:t>
      </w:r>
    </w:p>
    <w:p w:rsidR="00326244" w:rsidRDefault="00326244" w:rsidP="002D7830">
      <w:pPr>
        <w:rPr>
          <w:snapToGrid w:val="0"/>
        </w:rPr>
      </w:pPr>
    </w:p>
    <w:p w:rsidR="00111FC2" w:rsidRDefault="00111FC2" w:rsidP="002D7830">
      <w:pPr>
        <w:rPr>
          <w:snapToGrid w:val="0"/>
        </w:rPr>
      </w:pPr>
      <w:r>
        <w:rPr>
          <w:snapToGrid w:val="0"/>
        </w:rPr>
        <w:t>Requests for Consolidation:</w:t>
      </w:r>
    </w:p>
    <w:p w:rsidR="00111FC2" w:rsidRDefault="00111FC2" w:rsidP="002D7830">
      <w:pPr>
        <w:rPr>
          <w:snapToGrid w:val="0"/>
        </w:rPr>
      </w:pPr>
    </w:p>
    <w:p w:rsidR="00326244" w:rsidRDefault="00111FC2" w:rsidP="002D7830">
      <w:pPr>
        <w:numPr>
          <w:ilvl w:val="0"/>
          <w:numId w:val="37"/>
        </w:numPr>
        <w:rPr>
          <w:snapToGrid w:val="0"/>
        </w:rPr>
      </w:pPr>
      <w:r>
        <w:rPr>
          <w:snapToGrid w:val="0"/>
        </w:rPr>
        <w:t xml:space="preserve">A request for consolidation of complaints between the same parties may be made in the </w:t>
      </w:r>
      <w:r w:rsidR="00552CE3">
        <w:rPr>
          <w:snapToGrid w:val="0"/>
        </w:rPr>
        <w:t xml:space="preserve">Complaint or </w:t>
      </w:r>
      <w:r>
        <w:rPr>
          <w:snapToGrid w:val="0"/>
        </w:rPr>
        <w:t>the Response by either party.</w:t>
      </w:r>
    </w:p>
    <w:p w:rsidR="00552CE3" w:rsidRDefault="00552CE3" w:rsidP="002D7830">
      <w:pPr>
        <w:ind w:left="720"/>
        <w:rPr>
          <w:snapToGrid w:val="0"/>
        </w:rPr>
      </w:pPr>
    </w:p>
    <w:p w:rsidR="00111FC2" w:rsidRDefault="00111FC2" w:rsidP="002D7830">
      <w:pPr>
        <w:numPr>
          <w:ilvl w:val="0"/>
          <w:numId w:val="37"/>
        </w:numPr>
        <w:rPr>
          <w:snapToGrid w:val="0"/>
        </w:rPr>
      </w:pPr>
      <w:r>
        <w:rPr>
          <w:snapToGrid w:val="0"/>
        </w:rPr>
        <w:t>A request for consolidation must include the following:</w:t>
      </w:r>
    </w:p>
    <w:p w:rsidR="00111FC2" w:rsidRDefault="00111FC2" w:rsidP="002D7830">
      <w:pPr>
        <w:numPr>
          <w:ilvl w:val="0"/>
          <w:numId w:val="38"/>
        </w:numPr>
        <w:rPr>
          <w:snapToGrid w:val="0"/>
        </w:rPr>
      </w:pPr>
      <w:r>
        <w:rPr>
          <w:snapToGrid w:val="0"/>
        </w:rPr>
        <w:t>A statement that the dispute involves:</w:t>
      </w:r>
    </w:p>
    <w:p w:rsidR="00111FC2" w:rsidRDefault="00111FC2" w:rsidP="002D7830">
      <w:pPr>
        <w:numPr>
          <w:ilvl w:val="0"/>
          <w:numId w:val="39"/>
        </w:numPr>
        <w:rPr>
          <w:snapToGrid w:val="0"/>
        </w:rPr>
      </w:pPr>
      <w:r>
        <w:rPr>
          <w:snapToGrid w:val="0"/>
        </w:rPr>
        <w:t>the same P</w:t>
      </w:r>
      <w:r w:rsidR="00645491">
        <w:rPr>
          <w:snapToGrid w:val="0"/>
        </w:rPr>
        <w:t>arties; or</w:t>
      </w:r>
      <w:r>
        <w:rPr>
          <w:snapToGrid w:val="0"/>
        </w:rPr>
        <w:t xml:space="preserve"> </w:t>
      </w:r>
    </w:p>
    <w:p w:rsidR="00111FC2" w:rsidRDefault="00111FC2" w:rsidP="002D7830">
      <w:pPr>
        <w:numPr>
          <w:ilvl w:val="0"/>
          <w:numId w:val="39"/>
        </w:numPr>
        <w:rPr>
          <w:snapToGrid w:val="0"/>
        </w:rPr>
      </w:pPr>
      <w:r>
        <w:rPr>
          <w:snapToGrid w:val="0"/>
        </w:rPr>
        <w:t xml:space="preserve"> different complainants that represent the same or a similar “established institution associated with the defined community” </w:t>
      </w:r>
      <w:r w:rsidR="00645491">
        <w:rPr>
          <w:snapToGrid w:val="0"/>
        </w:rPr>
        <w:t>who are proceeding against a single Registry Operator.</w:t>
      </w:r>
    </w:p>
    <w:p w:rsidR="00645491" w:rsidRDefault="00645491" w:rsidP="002D7830">
      <w:pPr>
        <w:numPr>
          <w:ilvl w:val="0"/>
          <w:numId w:val="38"/>
        </w:numPr>
        <w:rPr>
          <w:snapToGrid w:val="0"/>
        </w:rPr>
      </w:pPr>
      <w:r>
        <w:rPr>
          <w:snapToGrid w:val="0"/>
        </w:rPr>
        <w:t>A statement regarding whether all proposed parties agree to consolidation (evidence of agreement shall be submitted with the request).</w:t>
      </w:r>
    </w:p>
    <w:p w:rsidR="00111FC2" w:rsidRDefault="00645491" w:rsidP="002D7830">
      <w:pPr>
        <w:numPr>
          <w:ilvl w:val="0"/>
          <w:numId w:val="38"/>
        </w:numPr>
        <w:rPr>
          <w:snapToGrid w:val="0"/>
        </w:rPr>
      </w:pPr>
      <w:r>
        <w:rPr>
          <w:snapToGrid w:val="0"/>
        </w:rPr>
        <w:t xml:space="preserve"> </w:t>
      </w:r>
      <w:r w:rsidR="00111FC2">
        <w:rPr>
          <w:snapToGrid w:val="0"/>
        </w:rPr>
        <w:t>A statement addressing the way in which consolidating the cases involves the same essential iss</w:t>
      </w:r>
      <w:r>
        <w:rPr>
          <w:snapToGrid w:val="0"/>
        </w:rPr>
        <w:t>ues and will conserve resources.</w:t>
      </w:r>
    </w:p>
    <w:p w:rsidR="00552CE3" w:rsidRDefault="00552CE3" w:rsidP="002D7830">
      <w:pPr>
        <w:rPr>
          <w:snapToGrid w:val="0"/>
        </w:rPr>
      </w:pPr>
    </w:p>
    <w:p w:rsidR="00C16868" w:rsidRDefault="00C16868" w:rsidP="002D7830">
      <w:pPr>
        <w:rPr>
          <w:snapToGrid w:val="0"/>
        </w:rPr>
      </w:pPr>
      <w:r>
        <w:rPr>
          <w:snapToGrid w:val="0"/>
        </w:rPr>
        <w:t>Responding to a Request for Consolidation</w:t>
      </w:r>
    </w:p>
    <w:p w:rsidR="00C16868" w:rsidRDefault="00C16868" w:rsidP="002D7830">
      <w:pPr>
        <w:rPr>
          <w:snapToGrid w:val="0"/>
        </w:rPr>
      </w:pPr>
    </w:p>
    <w:p w:rsidR="00552CE3" w:rsidRDefault="00552CE3" w:rsidP="002D7830">
      <w:pPr>
        <w:numPr>
          <w:ilvl w:val="0"/>
          <w:numId w:val="37"/>
        </w:numPr>
        <w:rPr>
          <w:snapToGrid w:val="0"/>
        </w:rPr>
      </w:pPr>
      <w:r>
        <w:rPr>
          <w:snapToGrid w:val="0"/>
        </w:rPr>
        <w:t>If a request for consolidation is made in a Complaint, Respondent shall respond to the request in the Response.  If a request for consolidation is made in a Response, Complainant shall respond to the request in the Reply.</w:t>
      </w:r>
    </w:p>
    <w:p w:rsidR="00552CE3" w:rsidRDefault="00552CE3" w:rsidP="002D7830">
      <w:pPr>
        <w:ind w:left="720"/>
        <w:rPr>
          <w:snapToGrid w:val="0"/>
        </w:rPr>
      </w:pPr>
    </w:p>
    <w:p w:rsidR="00552CE3" w:rsidRDefault="00552CE3" w:rsidP="002D7830">
      <w:pPr>
        <w:numPr>
          <w:ilvl w:val="0"/>
          <w:numId w:val="37"/>
        </w:numPr>
        <w:rPr>
          <w:snapToGrid w:val="0"/>
        </w:rPr>
      </w:pPr>
      <w:r>
        <w:rPr>
          <w:snapToGrid w:val="0"/>
        </w:rPr>
        <w:t>A response to a request for consolidation shall state the reasons why the request should or should not be granted.</w:t>
      </w:r>
    </w:p>
    <w:p w:rsidR="00C16868" w:rsidRDefault="00C16868" w:rsidP="002D7830">
      <w:pPr>
        <w:pStyle w:val="ListParagraph"/>
        <w:rPr>
          <w:snapToGrid w:val="0"/>
        </w:rPr>
      </w:pPr>
    </w:p>
    <w:p w:rsidR="00C16868" w:rsidRDefault="00C16868" w:rsidP="002D7830">
      <w:pPr>
        <w:rPr>
          <w:snapToGrid w:val="0"/>
        </w:rPr>
      </w:pPr>
      <w:r>
        <w:rPr>
          <w:snapToGrid w:val="0"/>
        </w:rPr>
        <w:t>Decisions on a Request for Consolidation</w:t>
      </w:r>
    </w:p>
    <w:p w:rsidR="00552CE3" w:rsidRDefault="00552CE3" w:rsidP="002D7830">
      <w:pPr>
        <w:rPr>
          <w:snapToGrid w:val="0"/>
        </w:rPr>
      </w:pPr>
    </w:p>
    <w:p w:rsidR="00552CE3" w:rsidRPr="00552CE3" w:rsidRDefault="00552CE3" w:rsidP="002D7830">
      <w:pPr>
        <w:numPr>
          <w:ilvl w:val="0"/>
          <w:numId w:val="37"/>
        </w:numPr>
        <w:rPr>
          <w:snapToGrid w:val="0"/>
        </w:rPr>
      </w:pPr>
      <w:r>
        <w:rPr>
          <w:snapToGrid w:val="0"/>
        </w:rPr>
        <w:t xml:space="preserve">The Expert Panel shall, in its sole discretion, decide whether to grant a request for consolidation.  </w:t>
      </w:r>
      <w:r w:rsidR="001C258F">
        <w:rPr>
          <w:snapToGrid w:val="0"/>
        </w:rPr>
        <w:t>The first proposed consolidated case to be appointed to an Expert Panel will be the case in which the consolidation request is decided.</w:t>
      </w:r>
    </w:p>
    <w:p w:rsidR="00552CE3" w:rsidRDefault="00552CE3" w:rsidP="002D7830">
      <w:pPr>
        <w:rPr>
          <w:snapToGrid w:val="0"/>
        </w:rPr>
      </w:pPr>
    </w:p>
    <w:p w:rsidR="00552CE3" w:rsidRDefault="00552CE3" w:rsidP="002D7830">
      <w:pPr>
        <w:numPr>
          <w:ilvl w:val="0"/>
          <w:numId w:val="37"/>
        </w:numPr>
        <w:rPr>
          <w:snapToGrid w:val="0"/>
        </w:rPr>
      </w:pPr>
      <w:r>
        <w:rPr>
          <w:snapToGrid w:val="0"/>
        </w:rPr>
        <w:t>If consolidation is denied, the Forum will handle cases in the order they were received and may temporarily suspend cases to allow earlier Determinations to issue.</w:t>
      </w:r>
    </w:p>
    <w:p w:rsidR="00C16868" w:rsidRDefault="00C16868" w:rsidP="002D7830">
      <w:pPr>
        <w:pStyle w:val="ListParagraph"/>
        <w:rPr>
          <w:snapToGrid w:val="0"/>
        </w:rPr>
      </w:pPr>
    </w:p>
    <w:p w:rsidR="00C16868" w:rsidRPr="00111FC2" w:rsidRDefault="00C16868" w:rsidP="002D7830">
      <w:pPr>
        <w:ind w:left="720"/>
        <w:rPr>
          <w:snapToGrid w:val="0"/>
        </w:rPr>
      </w:pPr>
    </w:p>
    <w:p w:rsidR="00C51FD3" w:rsidRDefault="00326244">
      <w:pPr>
        <w:keepNext/>
        <w:rPr>
          <w:snapToGrid w:val="0"/>
        </w:rPr>
      </w:pPr>
      <w:r>
        <w:rPr>
          <w:b/>
          <w:snapToGrid w:val="0"/>
        </w:rPr>
        <w:t xml:space="preserve">8. </w:t>
      </w:r>
      <w:r w:rsidR="00C51FD3">
        <w:rPr>
          <w:b/>
          <w:snapToGrid w:val="0"/>
        </w:rPr>
        <w:t>Default/Setting Aside Default</w:t>
      </w:r>
    </w:p>
    <w:p w:rsidR="00C51FD3" w:rsidRDefault="00C51FD3">
      <w:pPr>
        <w:keepNext/>
        <w:rPr>
          <w:snapToGrid w:val="0"/>
        </w:rPr>
      </w:pPr>
    </w:p>
    <w:p w:rsidR="00C51FD3" w:rsidRDefault="006032CA" w:rsidP="0002001C">
      <w:pPr>
        <w:keepNext/>
        <w:numPr>
          <w:ilvl w:val="0"/>
          <w:numId w:val="34"/>
        </w:numPr>
        <w:rPr>
          <w:snapToGrid w:val="0"/>
        </w:rPr>
      </w:pPr>
      <w:r>
        <w:rPr>
          <w:snapToGrid w:val="0"/>
        </w:rPr>
        <w:t>If Respondent fails to Respond by the Response deadline, the Forum will notify the Parties of the default at the time of the Expert Panel appointment.</w:t>
      </w:r>
    </w:p>
    <w:p w:rsidR="00BD2F29" w:rsidRDefault="00BD2F29" w:rsidP="007C2EB2">
      <w:pPr>
        <w:keepNext/>
        <w:ind w:left="720"/>
        <w:rPr>
          <w:snapToGrid w:val="0"/>
        </w:rPr>
      </w:pPr>
    </w:p>
    <w:p w:rsidR="006032CA" w:rsidRDefault="006032CA" w:rsidP="0002001C">
      <w:pPr>
        <w:keepNext/>
        <w:numPr>
          <w:ilvl w:val="0"/>
          <w:numId w:val="34"/>
        </w:numPr>
        <w:rPr>
          <w:snapToGrid w:val="0"/>
        </w:rPr>
      </w:pPr>
      <w:r>
        <w:rPr>
          <w:snapToGrid w:val="0"/>
        </w:rPr>
        <w:t>A late Response, received after the Response deadline but before a Final Determination is published</w:t>
      </w:r>
      <w:r w:rsidR="00C16868">
        <w:rPr>
          <w:snapToGrid w:val="0"/>
        </w:rPr>
        <w:t>,</w:t>
      </w:r>
      <w:r>
        <w:rPr>
          <w:snapToGrid w:val="0"/>
        </w:rPr>
        <w:t xml:space="preserve"> will be forwarded to the Expert  Panel, to be considered at the Panel’s discretion, subject to the payment of any fees due.</w:t>
      </w:r>
    </w:p>
    <w:p w:rsidR="00BD2F29" w:rsidRDefault="00BD2F29" w:rsidP="007C2EB2">
      <w:pPr>
        <w:keepNext/>
        <w:ind w:left="720"/>
        <w:rPr>
          <w:snapToGrid w:val="0"/>
        </w:rPr>
      </w:pPr>
    </w:p>
    <w:p w:rsidR="006032CA" w:rsidRDefault="006032CA" w:rsidP="0002001C">
      <w:pPr>
        <w:keepNext/>
        <w:numPr>
          <w:ilvl w:val="0"/>
          <w:numId w:val="34"/>
        </w:numPr>
        <w:rPr>
          <w:snapToGrid w:val="0"/>
        </w:rPr>
      </w:pPr>
      <w:r>
        <w:rPr>
          <w:snapToGrid w:val="0"/>
        </w:rPr>
        <w:t>A late Response, received after the publication of the Final Determination</w:t>
      </w:r>
      <w:r w:rsidR="00E7544C">
        <w:rPr>
          <w:snapToGrid w:val="0"/>
        </w:rPr>
        <w:t>,</w:t>
      </w:r>
      <w:r>
        <w:rPr>
          <w:snapToGrid w:val="0"/>
        </w:rPr>
        <w:t xml:space="preserve"> will be forwarded to the Expert Panel</w:t>
      </w:r>
      <w:r w:rsidR="00E7544C">
        <w:rPr>
          <w:snapToGrid w:val="0"/>
        </w:rPr>
        <w:t xml:space="preserve"> </w:t>
      </w:r>
      <w:r>
        <w:rPr>
          <w:snapToGrid w:val="0"/>
        </w:rPr>
        <w:t>if the following conditions are met:</w:t>
      </w:r>
    </w:p>
    <w:p w:rsidR="006032CA" w:rsidRDefault="006032CA" w:rsidP="0002001C">
      <w:pPr>
        <w:keepNext/>
        <w:numPr>
          <w:ilvl w:val="0"/>
          <w:numId w:val="35"/>
        </w:numPr>
        <w:rPr>
          <w:snapToGrid w:val="0"/>
        </w:rPr>
      </w:pPr>
      <w:r>
        <w:rPr>
          <w:snapToGrid w:val="0"/>
        </w:rPr>
        <w:t>The re-examination administrative fee is included;</w:t>
      </w:r>
    </w:p>
    <w:p w:rsidR="006032CA" w:rsidRDefault="006032CA" w:rsidP="0002001C">
      <w:pPr>
        <w:keepNext/>
        <w:numPr>
          <w:ilvl w:val="0"/>
          <w:numId w:val="35"/>
        </w:numPr>
        <w:rPr>
          <w:snapToGrid w:val="0"/>
        </w:rPr>
      </w:pPr>
      <w:r>
        <w:rPr>
          <w:snapToGrid w:val="0"/>
        </w:rPr>
        <w:t>The Response is accompanied by a statement of the exception</w:t>
      </w:r>
      <w:r w:rsidR="00C41F1B">
        <w:rPr>
          <w:snapToGrid w:val="0"/>
        </w:rPr>
        <w:t>al</w:t>
      </w:r>
      <w:r>
        <w:rPr>
          <w:snapToGrid w:val="0"/>
        </w:rPr>
        <w:t xml:space="preserve"> circumstances causing the late Response;</w:t>
      </w:r>
    </w:p>
    <w:p w:rsidR="006032CA" w:rsidRDefault="006032CA" w:rsidP="0002001C">
      <w:pPr>
        <w:keepNext/>
        <w:numPr>
          <w:ilvl w:val="0"/>
          <w:numId w:val="35"/>
        </w:numPr>
        <w:rPr>
          <w:snapToGrid w:val="0"/>
        </w:rPr>
      </w:pPr>
      <w:r>
        <w:rPr>
          <w:snapToGrid w:val="0"/>
        </w:rPr>
        <w:t>No more than fifteen (15) days have passe</w:t>
      </w:r>
      <w:r w:rsidR="00C41F1B">
        <w:rPr>
          <w:snapToGrid w:val="0"/>
        </w:rPr>
        <w:t>d since the Final Determination; and</w:t>
      </w:r>
    </w:p>
    <w:p w:rsidR="006032CA" w:rsidRDefault="00C41F1B" w:rsidP="0002001C">
      <w:pPr>
        <w:keepNext/>
        <w:numPr>
          <w:ilvl w:val="0"/>
          <w:numId w:val="35"/>
        </w:numPr>
        <w:rPr>
          <w:snapToGrid w:val="0"/>
        </w:rPr>
      </w:pPr>
      <w:r>
        <w:rPr>
          <w:snapToGrid w:val="0"/>
        </w:rPr>
        <w:t>The estimated Expert Panel fees for re-examination are paid by Respondent.</w:t>
      </w:r>
    </w:p>
    <w:p w:rsidR="00E7544C" w:rsidRDefault="00E7544C" w:rsidP="002D7830">
      <w:pPr>
        <w:keepNext/>
        <w:rPr>
          <w:snapToGrid w:val="0"/>
        </w:rPr>
      </w:pPr>
    </w:p>
    <w:p w:rsidR="00E7544C" w:rsidRDefault="00E7544C" w:rsidP="002D7830">
      <w:pPr>
        <w:keepNext/>
        <w:numPr>
          <w:ilvl w:val="0"/>
          <w:numId w:val="34"/>
        </w:numPr>
        <w:rPr>
          <w:snapToGrid w:val="0"/>
        </w:rPr>
      </w:pPr>
      <w:r>
        <w:rPr>
          <w:snapToGrid w:val="0"/>
        </w:rPr>
        <w:t>The Expert Panel has sole discretion to determine if the Final Determination shall be set aside and a new Final Determination issued as a result of a late Response submission, and shall do so only where Respondent successfully shows:</w:t>
      </w:r>
    </w:p>
    <w:p w:rsidR="00E7544C" w:rsidRDefault="00E7544C" w:rsidP="002D7830">
      <w:pPr>
        <w:keepNext/>
        <w:numPr>
          <w:ilvl w:val="0"/>
          <w:numId w:val="36"/>
        </w:numPr>
        <w:rPr>
          <w:snapToGrid w:val="0"/>
        </w:rPr>
      </w:pPr>
      <w:r>
        <w:rPr>
          <w:snapToGrid w:val="0"/>
        </w:rPr>
        <w:t>Exceptional circumstances, beyond the control of the Respondent, made a timely Response unfeasible; or</w:t>
      </w:r>
    </w:p>
    <w:p w:rsidR="00E7544C" w:rsidRDefault="00E7544C" w:rsidP="002D7830">
      <w:pPr>
        <w:keepNext/>
        <w:numPr>
          <w:ilvl w:val="0"/>
          <w:numId w:val="36"/>
        </w:numPr>
        <w:rPr>
          <w:snapToGrid w:val="0"/>
        </w:rPr>
      </w:pPr>
      <w:r>
        <w:rPr>
          <w:snapToGrid w:val="0"/>
        </w:rPr>
        <w:t>Respondent was not effectively served based on a mistake by the Forum or a third party.</w:t>
      </w:r>
    </w:p>
    <w:p w:rsidR="00E7544C" w:rsidRDefault="00E7544C" w:rsidP="002D7830">
      <w:pPr>
        <w:keepNext/>
        <w:rPr>
          <w:snapToGrid w:val="0"/>
        </w:rPr>
      </w:pPr>
    </w:p>
    <w:p w:rsidR="00BD2F29" w:rsidRPr="0002001C" w:rsidRDefault="00BD2F29" w:rsidP="007C2EB2">
      <w:pPr>
        <w:keepNext/>
        <w:ind w:left="1440"/>
        <w:rPr>
          <w:snapToGrid w:val="0"/>
        </w:rPr>
      </w:pPr>
    </w:p>
    <w:p w:rsidR="00F11DF3" w:rsidRDefault="00552CE3">
      <w:pPr>
        <w:keepNext/>
        <w:rPr>
          <w:b/>
          <w:snapToGrid w:val="0"/>
        </w:rPr>
      </w:pPr>
      <w:r>
        <w:rPr>
          <w:b/>
          <w:snapToGrid w:val="0"/>
        </w:rPr>
        <w:t>9</w:t>
      </w:r>
      <w:r w:rsidR="00F61BF7">
        <w:rPr>
          <w:b/>
          <w:snapToGrid w:val="0"/>
        </w:rPr>
        <w:t xml:space="preserve">.  </w:t>
      </w:r>
      <w:r w:rsidR="00F11DF3">
        <w:rPr>
          <w:b/>
          <w:snapToGrid w:val="0"/>
        </w:rPr>
        <w:t>Extensions</w:t>
      </w:r>
    </w:p>
    <w:p w:rsidR="00C16868" w:rsidRDefault="00C16868">
      <w:pPr>
        <w:keepNext/>
        <w:rPr>
          <w:snapToGrid w:val="0"/>
        </w:rPr>
      </w:pPr>
    </w:p>
    <w:p w:rsidR="00F11DF3" w:rsidRDefault="00B602F7" w:rsidP="002D7830">
      <w:pPr>
        <w:pStyle w:val="BodyTextIndent2"/>
        <w:tabs>
          <w:tab w:val="clear" w:pos="1080"/>
        </w:tabs>
        <w:ind w:right="722"/>
        <w:rPr>
          <w:rFonts w:ascii="Times New Roman" w:hAnsi="Times New Roman"/>
          <w:u w:val="none"/>
        </w:rPr>
      </w:pPr>
      <w:r>
        <w:rPr>
          <w:rFonts w:ascii="Times New Roman" w:hAnsi="Times New Roman"/>
          <w:u w:val="none"/>
        </w:rPr>
        <w:t>RRDRP Rule 1 provides that the Forum may permit reasonable requests for extensions of time.</w:t>
      </w:r>
      <w:r w:rsidR="00236457">
        <w:rPr>
          <w:rFonts w:ascii="Times New Roman" w:hAnsi="Times New Roman"/>
          <w:u w:val="none"/>
        </w:rPr>
        <w:t xml:space="preserve">  Such extension requests will be granted in the following circumstances.</w:t>
      </w:r>
    </w:p>
    <w:p w:rsidR="00236457" w:rsidRDefault="00236457" w:rsidP="002D7830">
      <w:pPr>
        <w:pStyle w:val="BodyTextIndent2"/>
        <w:tabs>
          <w:tab w:val="clear" w:pos="1080"/>
        </w:tabs>
        <w:ind w:right="722"/>
        <w:rPr>
          <w:rFonts w:ascii="Times New Roman" w:hAnsi="Times New Roman"/>
          <w:u w:val="none"/>
        </w:rPr>
      </w:pPr>
    </w:p>
    <w:p w:rsidR="00B602F7" w:rsidRDefault="00B602F7" w:rsidP="00A14E63">
      <w:pPr>
        <w:pStyle w:val="BodyTextIndent2"/>
        <w:numPr>
          <w:ilvl w:val="0"/>
          <w:numId w:val="17"/>
        </w:numPr>
        <w:ind w:right="722"/>
        <w:rPr>
          <w:rFonts w:ascii="Times New Roman" w:hAnsi="Times New Roman"/>
          <w:u w:val="none"/>
        </w:rPr>
      </w:pPr>
      <w:r>
        <w:rPr>
          <w:rFonts w:ascii="Times New Roman" w:hAnsi="Times New Roman"/>
          <w:u w:val="none"/>
        </w:rPr>
        <w:t xml:space="preserve">Complainant may request additional time to amend the Complaint as required under RRDRP Section 8.  Any </w:t>
      </w:r>
      <w:r w:rsidR="00236457">
        <w:rPr>
          <w:rFonts w:ascii="Times New Roman" w:hAnsi="Times New Roman"/>
          <w:u w:val="none"/>
        </w:rPr>
        <w:t xml:space="preserve">such </w:t>
      </w:r>
      <w:r>
        <w:rPr>
          <w:rFonts w:ascii="Times New Roman" w:hAnsi="Times New Roman"/>
          <w:u w:val="none"/>
        </w:rPr>
        <w:t xml:space="preserve">request by the Complainant for an extension must comply with Supplemental Rule </w:t>
      </w:r>
      <w:r w:rsidR="00C16868">
        <w:rPr>
          <w:rFonts w:ascii="Times New Roman" w:hAnsi="Times New Roman"/>
          <w:u w:val="none"/>
        </w:rPr>
        <w:t>9</w:t>
      </w:r>
      <w:r>
        <w:rPr>
          <w:rFonts w:ascii="Times New Roman" w:hAnsi="Times New Roman"/>
          <w:u w:val="none"/>
        </w:rPr>
        <w:t>(</w:t>
      </w:r>
      <w:r w:rsidR="00C16868">
        <w:rPr>
          <w:rFonts w:ascii="Times New Roman" w:hAnsi="Times New Roman"/>
          <w:u w:val="none"/>
        </w:rPr>
        <w:t>e</w:t>
      </w:r>
      <w:r>
        <w:rPr>
          <w:rFonts w:ascii="Times New Roman" w:hAnsi="Times New Roman"/>
          <w:u w:val="none"/>
        </w:rPr>
        <w:t>)</w:t>
      </w:r>
      <w:r w:rsidR="00236457">
        <w:rPr>
          <w:rFonts w:ascii="Times New Roman" w:hAnsi="Times New Roman"/>
          <w:u w:val="none"/>
        </w:rPr>
        <w:t xml:space="preserve"> and is limited to five (5) additional Calendar Days</w:t>
      </w:r>
      <w:r>
        <w:rPr>
          <w:rFonts w:ascii="Times New Roman" w:hAnsi="Times New Roman"/>
          <w:u w:val="none"/>
        </w:rPr>
        <w:t>.</w:t>
      </w:r>
    </w:p>
    <w:p w:rsidR="00236457" w:rsidRDefault="00236457" w:rsidP="002D7830">
      <w:pPr>
        <w:pStyle w:val="BodyTextIndent2"/>
        <w:tabs>
          <w:tab w:val="clear" w:pos="1080"/>
        </w:tabs>
        <w:ind w:left="1080" w:right="722"/>
        <w:rPr>
          <w:rFonts w:ascii="Times New Roman" w:hAnsi="Times New Roman"/>
          <w:u w:val="none"/>
        </w:rPr>
      </w:pPr>
    </w:p>
    <w:p w:rsidR="00F11DF3" w:rsidRDefault="00F11DF3" w:rsidP="00A14E63">
      <w:pPr>
        <w:pStyle w:val="BodyTextIndent2"/>
        <w:numPr>
          <w:ilvl w:val="0"/>
          <w:numId w:val="17"/>
        </w:numPr>
        <w:ind w:right="722"/>
        <w:rPr>
          <w:rFonts w:ascii="Times New Roman" w:hAnsi="Times New Roman"/>
          <w:u w:val="none"/>
        </w:rPr>
      </w:pPr>
      <w:r>
        <w:rPr>
          <w:rFonts w:ascii="Times New Roman" w:hAnsi="Times New Roman"/>
          <w:u w:val="none"/>
        </w:rPr>
        <w:t xml:space="preserve">Respondent may request additional time to </w:t>
      </w:r>
      <w:r w:rsidR="001C4FB2">
        <w:rPr>
          <w:rFonts w:ascii="Times New Roman" w:hAnsi="Times New Roman"/>
          <w:u w:val="none"/>
        </w:rPr>
        <w:t>Submit</w:t>
      </w:r>
      <w:r>
        <w:rPr>
          <w:rFonts w:ascii="Times New Roman" w:hAnsi="Times New Roman"/>
          <w:u w:val="none"/>
        </w:rPr>
        <w:t xml:space="preserve"> a Response.  Any request by the Respondent for an extension must</w:t>
      </w:r>
      <w:r w:rsidR="00B602F7">
        <w:rPr>
          <w:rFonts w:ascii="Times New Roman" w:hAnsi="Times New Roman"/>
          <w:u w:val="none"/>
        </w:rPr>
        <w:t xml:space="preserve"> comply with Supplemental Rule </w:t>
      </w:r>
      <w:r w:rsidR="00C16868">
        <w:rPr>
          <w:rFonts w:ascii="Times New Roman" w:hAnsi="Times New Roman"/>
          <w:u w:val="none"/>
        </w:rPr>
        <w:t>9</w:t>
      </w:r>
      <w:r w:rsidR="00B602F7">
        <w:rPr>
          <w:rFonts w:ascii="Times New Roman" w:hAnsi="Times New Roman"/>
          <w:u w:val="none"/>
        </w:rPr>
        <w:t>(</w:t>
      </w:r>
      <w:r w:rsidR="00C16868">
        <w:rPr>
          <w:rFonts w:ascii="Times New Roman" w:hAnsi="Times New Roman"/>
          <w:u w:val="none"/>
        </w:rPr>
        <w:t>e</w:t>
      </w:r>
      <w:r w:rsidR="00B602F7">
        <w:rPr>
          <w:rFonts w:ascii="Times New Roman" w:hAnsi="Times New Roman"/>
          <w:u w:val="none"/>
        </w:rPr>
        <w:t>)</w:t>
      </w:r>
      <w:r w:rsidR="00236457">
        <w:rPr>
          <w:rFonts w:ascii="Times New Roman" w:hAnsi="Times New Roman"/>
          <w:u w:val="none"/>
        </w:rPr>
        <w:t xml:space="preserve"> and is limited to twenty (20) additional Calendar Days</w:t>
      </w:r>
      <w:r w:rsidR="00B602F7">
        <w:rPr>
          <w:rFonts w:ascii="Times New Roman" w:hAnsi="Times New Roman"/>
          <w:u w:val="none"/>
        </w:rPr>
        <w:t>.</w:t>
      </w:r>
    </w:p>
    <w:p w:rsidR="00236457" w:rsidRDefault="00236457" w:rsidP="002D7830">
      <w:pPr>
        <w:pStyle w:val="BodyTextIndent2"/>
        <w:tabs>
          <w:tab w:val="clear" w:pos="1080"/>
        </w:tabs>
        <w:ind w:left="1080" w:right="722"/>
        <w:rPr>
          <w:rFonts w:ascii="Times New Roman" w:hAnsi="Times New Roman"/>
          <w:u w:val="none"/>
        </w:rPr>
      </w:pPr>
    </w:p>
    <w:p w:rsidR="00236457" w:rsidRDefault="00236457" w:rsidP="00236457">
      <w:pPr>
        <w:pStyle w:val="BodyTextIndent2"/>
        <w:numPr>
          <w:ilvl w:val="0"/>
          <w:numId w:val="17"/>
        </w:numPr>
        <w:ind w:right="722"/>
        <w:rPr>
          <w:rFonts w:ascii="Times New Roman" w:hAnsi="Times New Roman"/>
          <w:u w:val="none"/>
        </w:rPr>
      </w:pPr>
      <w:r>
        <w:rPr>
          <w:rFonts w:ascii="Times New Roman" w:hAnsi="Times New Roman"/>
          <w:u w:val="none"/>
        </w:rPr>
        <w:t xml:space="preserve">Complainant may request additional time to Reply as required under RRDRP Section 10.  Any request by the Complainant for a Reply extension must comply with Supplemental Rule </w:t>
      </w:r>
      <w:r w:rsidR="00C16868">
        <w:rPr>
          <w:rFonts w:ascii="Times New Roman" w:hAnsi="Times New Roman"/>
          <w:u w:val="none"/>
        </w:rPr>
        <w:t>9</w:t>
      </w:r>
      <w:r>
        <w:rPr>
          <w:rFonts w:ascii="Times New Roman" w:hAnsi="Times New Roman"/>
          <w:u w:val="none"/>
        </w:rPr>
        <w:t>(</w:t>
      </w:r>
      <w:r w:rsidR="00C16868">
        <w:rPr>
          <w:rFonts w:ascii="Times New Roman" w:hAnsi="Times New Roman"/>
          <w:u w:val="none"/>
        </w:rPr>
        <w:t>e</w:t>
      </w:r>
      <w:r>
        <w:rPr>
          <w:rFonts w:ascii="Times New Roman" w:hAnsi="Times New Roman"/>
          <w:u w:val="none"/>
        </w:rPr>
        <w:t>) and is limited to five (5) additional Calendar Days.</w:t>
      </w:r>
    </w:p>
    <w:p w:rsidR="00C16868" w:rsidRDefault="00C16868" w:rsidP="002D7830">
      <w:pPr>
        <w:pStyle w:val="ListParagraph"/>
      </w:pPr>
    </w:p>
    <w:p w:rsidR="00C16868" w:rsidRDefault="00C16868" w:rsidP="00236457">
      <w:pPr>
        <w:pStyle w:val="BodyTextIndent2"/>
        <w:numPr>
          <w:ilvl w:val="0"/>
          <w:numId w:val="17"/>
        </w:numPr>
        <w:ind w:right="722"/>
        <w:rPr>
          <w:rFonts w:ascii="Times New Roman" w:hAnsi="Times New Roman"/>
          <w:u w:val="none"/>
        </w:rPr>
      </w:pPr>
      <w:r>
        <w:rPr>
          <w:rFonts w:ascii="Times New Roman" w:hAnsi="Times New Roman"/>
          <w:u w:val="none"/>
        </w:rPr>
        <w:t>The parties may stipulate to extensions of time under Supplemental Rule 9(a-c), subject to the requirements in Supplemental Rule 9(e).</w:t>
      </w:r>
    </w:p>
    <w:p w:rsidR="00236457" w:rsidRDefault="00236457" w:rsidP="002D7830">
      <w:pPr>
        <w:pStyle w:val="BodyTextIndent2"/>
        <w:tabs>
          <w:tab w:val="clear" w:pos="1080"/>
        </w:tabs>
        <w:ind w:left="1080" w:right="722"/>
        <w:rPr>
          <w:rFonts w:ascii="Times New Roman" w:hAnsi="Times New Roman"/>
          <w:u w:val="none"/>
        </w:rPr>
      </w:pPr>
    </w:p>
    <w:p w:rsidR="00236457" w:rsidRDefault="00236457" w:rsidP="00236457">
      <w:pPr>
        <w:pStyle w:val="BodyTextIndent2"/>
        <w:numPr>
          <w:ilvl w:val="0"/>
          <w:numId w:val="17"/>
        </w:numPr>
        <w:ind w:right="722"/>
        <w:rPr>
          <w:rFonts w:ascii="Times New Roman" w:hAnsi="Times New Roman"/>
          <w:u w:val="none"/>
        </w:rPr>
      </w:pPr>
      <w:r>
        <w:rPr>
          <w:rFonts w:ascii="Times New Roman" w:hAnsi="Times New Roman"/>
          <w:u w:val="none"/>
        </w:rPr>
        <w:t xml:space="preserve">All </w:t>
      </w:r>
      <w:r w:rsidR="00C16868">
        <w:rPr>
          <w:rFonts w:ascii="Times New Roman" w:hAnsi="Times New Roman"/>
          <w:u w:val="none"/>
        </w:rPr>
        <w:t xml:space="preserve">single-party or joint </w:t>
      </w:r>
      <w:r>
        <w:rPr>
          <w:rFonts w:ascii="Times New Roman" w:hAnsi="Times New Roman"/>
          <w:u w:val="none"/>
        </w:rPr>
        <w:t>extension requests shall:</w:t>
      </w:r>
    </w:p>
    <w:p w:rsidR="00F11DF3" w:rsidRDefault="00F11DF3">
      <w:pPr>
        <w:ind w:left="720"/>
        <w:rPr>
          <w:snapToGrid w:val="0"/>
        </w:rPr>
      </w:pPr>
    </w:p>
    <w:p w:rsidR="008F6967" w:rsidRDefault="008F6967" w:rsidP="006759F2">
      <w:pPr>
        <w:pStyle w:val="BodyTextIndent3"/>
        <w:numPr>
          <w:ilvl w:val="1"/>
          <w:numId w:val="17"/>
        </w:numPr>
        <w:ind w:right="1442"/>
        <w:rPr>
          <w:rFonts w:ascii="Times New Roman" w:hAnsi="Times New Roman"/>
          <w:u w:val="none"/>
        </w:rPr>
      </w:pPr>
      <w:r>
        <w:rPr>
          <w:rFonts w:ascii="Times New Roman" w:hAnsi="Times New Roman"/>
          <w:u w:val="none"/>
        </w:rPr>
        <w:t xml:space="preserve">be submitted during the </w:t>
      </w:r>
      <w:r w:rsidR="00236457">
        <w:rPr>
          <w:rFonts w:ascii="Times New Roman" w:hAnsi="Times New Roman"/>
          <w:u w:val="none"/>
        </w:rPr>
        <w:t>period to be extended</w:t>
      </w:r>
      <w:r>
        <w:rPr>
          <w:rFonts w:ascii="Times New Roman" w:hAnsi="Times New Roman"/>
          <w:u w:val="none"/>
        </w:rPr>
        <w:t xml:space="preserve">, as defined by </w:t>
      </w:r>
      <w:r w:rsidR="00236457">
        <w:rPr>
          <w:rFonts w:ascii="Times New Roman" w:hAnsi="Times New Roman"/>
          <w:u w:val="none"/>
        </w:rPr>
        <w:t>the relevant RRDRP Section, late requests will not be considered</w:t>
      </w:r>
      <w:r>
        <w:rPr>
          <w:rFonts w:ascii="Times New Roman" w:hAnsi="Times New Roman"/>
          <w:u w:val="none"/>
        </w:rPr>
        <w:t>;</w:t>
      </w:r>
    </w:p>
    <w:p w:rsidR="008372F8" w:rsidRDefault="008372F8" w:rsidP="006759F2">
      <w:pPr>
        <w:pStyle w:val="BodyTextIndent3"/>
        <w:numPr>
          <w:ilvl w:val="1"/>
          <w:numId w:val="17"/>
        </w:numPr>
        <w:ind w:right="1442"/>
        <w:rPr>
          <w:rFonts w:ascii="Times New Roman" w:hAnsi="Times New Roman"/>
          <w:u w:val="none"/>
        </w:rPr>
      </w:pPr>
      <w:r>
        <w:rPr>
          <w:rFonts w:ascii="Times New Roman" w:hAnsi="Times New Roman"/>
          <w:u w:val="none"/>
        </w:rPr>
        <w:t>be submitted</w:t>
      </w:r>
      <w:r w:rsidR="008F6967">
        <w:rPr>
          <w:rFonts w:ascii="Times New Roman" w:hAnsi="Times New Roman"/>
          <w:u w:val="none"/>
        </w:rPr>
        <w:t xml:space="preserve"> on the extension request form found at </w:t>
      </w:r>
      <w:hyperlink r:id="rId14" w:history="1">
        <w:r w:rsidR="008F6967" w:rsidRPr="00B40BA5">
          <w:rPr>
            <w:rStyle w:val="Hyperlink"/>
            <w:rFonts w:ascii="Times New Roman" w:hAnsi="Times New Roman"/>
          </w:rPr>
          <w:t>http://domains.adrforum.com</w:t>
        </w:r>
      </w:hyperlink>
      <w:r w:rsidR="008F6967">
        <w:rPr>
          <w:rFonts w:ascii="Times New Roman" w:hAnsi="Times New Roman"/>
          <w:u w:val="none"/>
        </w:rPr>
        <w:t xml:space="preserve"> via email to </w:t>
      </w:r>
      <w:hyperlink r:id="rId15" w:history="1">
        <w:r w:rsidR="008F6967" w:rsidRPr="00B40BA5">
          <w:rPr>
            <w:rStyle w:val="Hyperlink"/>
            <w:rFonts w:ascii="Times New Roman" w:hAnsi="Times New Roman"/>
          </w:rPr>
          <w:t>domaindispute@adrforum.com</w:t>
        </w:r>
      </w:hyperlink>
      <w:r w:rsidR="008F6967">
        <w:rPr>
          <w:rFonts w:ascii="Times New Roman" w:hAnsi="Times New Roman"/>
          <w:u w:val="none"/>
        </w:rPr>
        <w:t xml:space="preserve"> or via the Forum’s electronic portal, if available</w:t>
      </w:r>
      <w:r w:rsidR="000F2B98">
        <w:rPr>
          <w:rFonts w:ascii="Times New Roman" w:hAnsi="Times New Roman"/>
          <w:u w:val="none"/>
        </w:rPr>
        <w:t>;</w:t>
      </w:r>
      <w:r>
        <w:rPr>
          <w:rFonts w:ascii="Times New Roman" w:hAnsi="Times New Roman"/>
          <w:u w:val="none"/>
        </w:rPr>
        <w:t xml:space="preserve"> </w:t>
      </w:r>
    </w:p>
    <w:p w:rsidR="008F6967" w:rsidRDefault="00F11DF3" w:rsidP="008F6967">
      <w:pPr>
        <w:pStyle w:val="BodyTextIndent3"/>
        <w:numPr>
          <w:ilvl w:val="1"/>
          <w:numId w:val="17"/>
        </w:numPr>
        <w:ind w:right="1442"/>
        <w:rPr>
          <w:rFonts w:ascii="Times New Roman" w:hAnsi="Times New Roman"/>
          <w:u w:val="none"/>
        </w:rPr>
      </w:pPr>
      <w:r>
        <w:rPr>
          <w:rFonts w:ascii="Times New Roman" w:hAnsi="Times New Roman"/>
          <w:u w:val="none"/>
        </w:rPr>
        <w:t>state the exceptional circumstances warranting the request for an extension;</w:t>
      </w:r>
      <w:r w:rsidR="000F2B98">
        <w:rPr>
          <w:rFonts w:ascii="Times New Roman" w:hAnsi="Times New Roman"/>
          <w:u w:val="none"/>
        </w:rPr>
        <w:t xml:space="preserve"> </w:t>
      </w:r>
    </w:p>
    <w:p w:rsidR="008F6967" w:rsidRDefault="00F11DF3" w:rsidP="008F6967">
      <w:pPr>
        <w:pStyle w:val="BodyTextIndent3"/>
        <w:numPr>
          <w:ilvl w:val="1"/>
          <w:numId w:val="17"/>
        </w:numPr>
        <w:ind w:right="1442"/>
        <w:rPr>
          <w:rFonts w:ascii="Times New Roman" w:hAnsi="Times New Roman"/>
          <w:u w:val="none"/>
        </w:rPr>
      </w:pPr>
      <w:r w:rsidRPr="008F6967">
        <w:rPr>
          <w:rFonts w:ascii="Times New Roman" w:hAnsi="Times New Roman"/>
          <w:u w:val="none"/>
        </w:rPr>
        <w:t xml:space="preserve">state the length of the extension being requested (no more than </w:t>
      </w:r>
      <w:r w:rsidR="00236457">
        <w:rPr>
          <w:rFonts w:ascii="Times New Roman" w:hAnsi="Times New Roman"/>
          <w:u w:val="none"/>
        </w:rPr>
        <w:t>number of</w:t>
      </w:r>
      <w:r w:rsidRPr="008F6967">
        <w:rPr>
          <w:rFonts w:ascii="Times New Roman" w:hAnsi="Times New Roman"/>
          <w:u w:val="none"/>
        </w:rPr>
        <w:t xml:space="preserve"> additional Calendar Days</w:t>
      </w:r>
      <w:r w:rsidR="00236457">
        <w:rPr>
          <w:rFonts w:ascii="Times New Roman" w:hAnsi="Times New Roman"/>
          <w:u w:val="none"/>
        </w:rPr>
        <w:t xml:space="preserve"> specified above</w:t>
      </w:r>
      <w:r w:rsidRPr="008F6967">
        <w:rPr>
          <w:rFonts w:ascii="Times New Roman" w:hAnsi="Times New Roman"/>
          <w:u w:val="none"/>
        </w:rPr>
        <w:t>)</w:t>
      </w:r>
      <w:r w:rsidR="008F6967">
        <w:rPr>
          <w:rFonts w:ascii="Times New Roman" w:hAnsi="Times New Roman"/>
          <w:u w:val="none"/>
        </w:rPr>
        <w:t>; and</w:t>
      </w:r>
    </w:p>
    <w:p w:rsidR="00F11DF3" w:rsidRPr="008F6967" w:rsidRDefault="008F6967" w:rsidP="008F6967">
      <w:pPr>
        <w:pStyle w:val="BodyTextIndent3"/>
        <w:numPr>
          <w:ilvl w:val="1"/>
          <w:numId w:val="17"/>
        </w:numPr>
        <w:ind w:right="1442"/>
        <w:rPr>
          <w:rFonts w:ascii="Times New Roman" w:hAnsi="Times New Roman"/>
          <w:u w:val="none"/>
        </w:rPr>
      </w:pPr>
      <w:r>
        <w:rPr>
          <w:rFonts w:ascii="Times New Roman" w:hAnsi="Times New Roman"/>
          <w:u w:val="none"/>
        </w:rPr>
        <w:t>be accompanied by</w:t>
      </w:r>
      <w:r w:rsidR="00C41F1B">
        <w:rPr>
          <w:rFonts w:ascii="Times New Roman" w:hAnsi="Times New Roman"/>
          <w:u w:val="none"/>
        </w:rPr>
        <w:t xml:space="preserve"> a non-refundable</w:t>
      </w:r>
      <w:r>
        <w:rPr>
          <w:rFonts w:ascii="Times New Roman" w:hAnsi="Times New Roman"/>
          <w:u w:val="none"/>
        </w:rPr>
        <w:t xml:space="preserve"> extension request fee (see </w:t>
      </w:r>
      <w:r w:rsidRPr="002D7830">
        <w:rPr>
          <w:rFonts w:ascii="Times New Roman" w:hAnsi="Times New Roman"/>
          <w:u w:val="none"/>
        </w:rPr>
        <w:t xml:space="preserve">Supp Rule </w:t>
      </w:r>
      <w:r w:rsidR="00C16868">
        <w:rPr>
          <w:rFonts w:ascii="Times New Roman" w:hAnsi="Times New Roman"/>
          <w:u w:val="none"/>
        </w:rPr>
        <w:t>2</w:t>
      </w:r>
      <w:r w:rsidR="00742576">
        <w:rPr>
          <w:rFonts w:ascii="Times New Roman" w:hAnsi="Times New Roman"/>
          <w:u w:val="none"/>
        </w:rPr>
        <w:t>3</w:t>
      </w:r>
      <w:r w:rsidR="00C16868">
        <w:rPr>
          <w:rFonts w:ascii="Times New Roman" w:hAnsi="Times New Roman"/>
          <w:u w:val="none"/>
        </w:rPr>
        <w:t xml:space="preserve"> </w:t>
      </w:r>
      <w:r>
        <w:rPr>
          <w:rFonts w:ascii="Times New Roman" w:hAnsi="Times New Roman"/>
          <w:u w:val="none"/>
        </w:rPr>
        <w:t>for the fee schedule)</w:t>
      </w:r>
      <w:r w:rsidR="000F2B98" w:rsidRPr="008F6967">
        <w:rPr>
          <w:rFonts w:ascii="Times New Roman" w:hAnsi="Times New Roman"/>
          <w:u w:val="none"/>
        </w:rPr>
        <w:t>.</w:t>
      </w:r>
    </w:p>
    <w:p w:rsidR="00F11DF3" w:rsidRDefault="00F11DF3">
      <w:pPr>
        <w:pStyle w:val="BodyTextIndent3"/>
        <w:tabs>
          <w:tab w:val="clear" w:pos="1800"/>
        </w:tabs>
        <w:ind w:left="2160" w:right="1442"/>
        <w:rPr>
          <w:rFonts w:ascii="Times New Roman" w:hAnsi="Times New Roman"/>
          <w:u w:val="none"/>
        </w:rPr>
      </w:pPr>
    </w:p>
    <w:p w:rsidR="00F11DF3" w:rsidRDefault="001E6092" w:rsidP="002D7830">
      <w:pPr>
        <w:pStyle w:val="BodyTextIndent2"/>
        <w:numPr>
          <w:ilvl w:val="0"/>
          <w:numId w:val="17"/>
        </w:numPr>
        <w:ind w:right="722"/>
        <w:rPr>
          <w:rFonts w:ascii="Times New Roman" w:hAnsi="Times New Roman"/>
          <w:u w:val="none"/>
        </w:rPr>
      </w:pPr>
      <w:r w:rsidRPr="00027C17">
        <w:rPr>
          <w:rFonts w:ascii="Times New Roman" w:hAnsi="Times New Roman"/>
          <w:u w:val="none"/>
        </w:rPr>
        <w:t>T</w:t>
      </w:r>
      <w:r w:rsidR="00F64E39" w:rsidRPr="00027C17">
        <w:rPr>
          <w:rFonts w:ascii="Times New Roman" w:hAnsi="Times New Roman"/>
          <w:u w:val="none"/>
        </w:rPr>
        <w:t>he Forum</w:t>
      </w:r>
      <w:r w:rsidR="00F11DF3" w:rsidRPr="00027C17">
        <w:rPr>
          <w:rFonts w:ascii="Times New Roman" w:hAnsi="Times New Roman"/>
          <w:u w:val="none"/>
        </w:rPr>
        <w:t xml:space="preserve"> </w:t>
      </w:r>
      <w:r w:rsidR="000F2B98" w:rsidRPr="00027C17">
        <w:rPr>
          <w:rFonts w:ascii="Times New Roman" w:hAnsi="Times New Roman"/>
          <w:u w:val="none"/>
        </w:rPr>
        <w:t xml:space="preserve">will, in its sole discretion, determine </w:t>
      </w:r>
      <w:r w:rsidR="00236457">
        <w:rPr>
          <w:rFonts w:ascii="Times New Roman" w:hAnsi="Times New Roman"/>
          <w:u w:val="none"/>
        </w:rPr>
        <w:t>whether</w:t>
      </w:r>
      <w:r w:rsidR="00236457" w:rsidRPr="00027C17">
        <w:rPr>
          <w:rFonts w:ascii="Times New Roman" w:hAnsi="Times New Roman"/>
          <w:u w:val="none"/>
        </w:rPr>
        <w:t xml:space="preserve"> </w:t>
      </w:r>
      <w:r w:rsidR="000F2B98" w:rsidRPr="00027C17">
        <w:rPr>
          <w:rFonts w:ascii="Times New Roman" w:hAnsi="Times New Roman"/>
          <w:u w:val="none"/>
        </w:rPr>
        <w:t>the circumstances</w:t>
      </w:r>
      <w:r w:rsidR="00513C8C">
        <w:rPr>
          <w:rFonts w:ascii="Times New Roman" w:hAnsi="Times New Roman"/>
          <w:u w:val="none"/>
        </w:rPr>
        <w:t xml:space="preserve"> warrant granting the extension, and may grant a portion, or all, of the requested time.</w:t>
      </w:r>
    </w:p>
    <w:p w:rsidR="00236457" w:rsidRPr="00027C17" w:rsidRDefault="00236457" w:rsidP="002D7830">
      <w:pPr>
        <w:pStyle w:val="BodyTextIndent2"/>
        <w:tabs>
          <w:tab w:val="clear" w:pos="1080"/>
        </w:tabs>
        <w:ind w:left="1080" w:right="722"/>
        <w:rPr>
          <w:rFonts w:ascii="Times New Roman" w:hAnsi="Times New Roman"/>
          <w:u w:val="none"/>
        </w:rPr>
      </w:pPr>
    </w:p>
    <w:p w:rsidR="00EA33B6" w:rsidRDefault="00EA33B6" w:rsidP="00EA33B6">
      <w:pPr>
        <w:rPr>
          <w:b/>
        </w:rPr>
      </w:pPr>
    </w:p>
    <w:p w:rsidR="00F11DF3" w:rsidRPr="00EA33B6" w:rsidRDefault="00C16868" w:rsidP="00EA33B6">
      <w:pPr>
        <w:rPr>
          <w:b/>
        </w:rPr>
      </w:pPr>
      <w:r>
        <w:rPr>
          <w:b/>
        </w:rPr>
        <w:t>10</w:t>
      </w:r>
      <w:r w:rsidR="00EA33B6" w:rsidRPr="00EA33B6">
        <w:rPr>
          <w:b/>
        </w:rPr>
        <w:t xml:space="preserve">.   </w:t>
      </w:r>
      <w:r w:rsidR="00F11DF3" w:rsidRPr="00EA33B6">
        <w:rPr>
          <w:b/>
        </w:rPr>
        <w:t>Stays of the Administrative Proceeding</w:t>
      </w:r>
      <w:r w:rsidR="00F11DF3" w:rsidRPr="00EA33B6">
        <w:rPr>
          <w:b/>
        </w:rPr>
        <w:br/>
      </w:r>
    </w:p>
    <w:p w:rsidR="00F11DF3" w:rsidRDefault="00EA7A9E" w:rsidP="006759F2">
      <w:pPr>
        <w:pStyle w:val="BodyTextIndent2"/>
        <w:numPr>
          <w:ilvl w:val="0"/>
          <w:numId w:val="20"/>
        </w:numPr>
        <w:tabs>
          <w:tab w:val="clear" w:pos="1080"/>
        </w:tabs>
        <w:ind w:right="722"/>
        <w:rPr>
          <w:rFonts w:ascii="Times New Roman" w:hAnsi="Times New Roman"/>
          <w:u w:val="none"/>
        </w:rPr>
      </w:pPr>
      <w:r>
        <w:rPr>
          <w:rFonts w:ascii="Times New Roman" w:hAnsi="Times New Roman"/>
          <w:u w:val="none"/>
        </w:rPr>
        <w:t>As long as there is an active case, the</w:t>
      </w:r>
      <w:r w:rsidR="00F11DF3">
        <w:rPr>
          <w:rFonts w:ascii="Times New Roman" w:hAnsi="Times New Roman"/>
          <w:u w:val="none"/>
        </w:rPr>
        <w:t xml:space="preserve"> parties may jointly request a stay for a one-time period of forty-five Calendar Days, provided that both parties </w:t>
      </w:r>
      <w:r>
        <w:rPr>
          <w:rFonts w:ascii="Times New Roman" w:hAnsi="Times New Roman"/>
          <w:u w:val="none"/>
        </w:rPr>
        <w:t xml:space="preserve">request the Stay using the form provided at </w:t>
      </w:r>
      <w:hyperlink r:id="rId16" w:history="1">
        <w:r w:rsidRPr="00B40BA5">
          <w:rPr>
            <w:rStyle w:val="Hyperlink"/>
            <w:rFonts w:ascii="Times New Roman" w:hAnsi="Times New Roman"/>
          </w:rPr>
          <w:t>http://domains.adrforum.com</w:t>
        </w:r>
      </w:hyperlink>
      <w:r>
        <w:rPr>
          <w:rFonts w:ascii="Times New Roman" w:hAnsi="Times New Roman"/>
          <w:u w:val="none"/>
        </w:rPr>
        <w:t xml:space="preserve"> and transmit the request to the Forum via email at </w:t>
      </w:r>
      <w:hyperlink r:id="rId17" w:history="1">
        <w:r w:rsidRPr="00B40BA5">
          <w:rPr>
            <w:rStyle w:val="Hyperlink"/>
            <w:rFonts w:ascii="Times New Roman" w:hAnsi="Times New Roman"/>
          </w:rPr>
          <w:t>domaindispute@adrforum.com</w:t>
        </w:r>
      </w:hyperlink>
      <w:r>
        <w:rPr>
          <w:rFonts w:ascii="Times New Roman" w:hAnsi="Times New Roman"/>
          <w:u w:val="none"/>
        </w:rPr>
        <w:t>, or via the Forum’s electronic portal, if available.</w:t>
      </w:r>
      <w:r w:rsidR="00F11DF3" w:rsidRPr="00D65792">
        <w:rPr>
          <w:rFonts w:ascii="Times New Roman" w:hAnsi="Times New Roman"/>
          <w:u w:val="none"/>
        </w:rPr>
        <w:t xml:space="preserve"> </w:t>
      </w:r>
      <w:r w:rsidR="00F11DF3" w:rsidRPr="00D65792">
        <w:rPr>
          <w:rFonts w:ascii="Times New Roman" w:hAnsi="Times New Roman"/>
          <w:u w:val="none"/>
        </w:rPr>
        <w:br/>
      </w:r>
    </w:p>
    <w:p w:rsidR="00F11DF3" w:rsidRDefault="00F11DF3" w:rsidP="006759F2">
      <w:pPr>
        <w:pStyle w:val="BodyTextIndent2"/>
        <w:numPr>
          <w:ilvl w:val="0"/>
          <w:numId w:val="20"/>
        </w:numPr>
        <w:tabs>
          <w:tab w:val="clear" w:pos="1080"/>
        </w:tabs>
        <w:ind w:right="722"/>
        <w:rPr>
          <w:rFonts w:ascii="Times New Roman" w:hAnsi="Times New Roman"/>
          <w:u w:val="none"/>
        </w:rPr>
      </w:pPr>
      <w:r>
        <w:rPr>
          <w:rFonts w:ascii="Times New Roman" w:hAnsi="Times New Roman"/>
          <w:u w:val="none"/>
        </w:rPr>
        <w:t>Prior to expiration of the Stay, at least one party must request that the case be reinstated</w:t>
      </w:r>
      <w:r w:rsidR="000B32BB">
        <w:rPr>
          <w:rFonts w:ascii="Times New Roman" w:hAnsi="Times New Roman"/>
          <w:u w:val="none"/>
        </w:rPr>
        <w:t xml:space="preserve"> or the Complaint will be automatically dismissed</w:t>
      </w:r>
      <w:r>
        <w:rPr>
          <w:rFonts w:ascii="Times New Roman" w:hAnsi="Times New Roman"/>
          <w:u w:val="none"/>
        </w:rPr>
        <w:t xml:space="preserve">.  </w:t>
      </w:r>
      <w:r>
        <w:rPr>
          <w:rFonts w:ascii="Times New Roman" w:hAnsi="Times New Roman"/>
          <w:u w:val="none"/>
        </w:rPr>
        <w:br/>
      </w:r>
    </w:p>
    <w:p w:rsidR="00F11DF3" w:rsidRDefault="00F11DF3" w:rsidP="006759F2">
      <w:pPr>
        <w:pStyle w:val="BodyTextIndent2"/>
        <w:numPr>
          <w:ilvl w:val="0"/>
          <w:numId w:val="20"/>
        </w:numPr>
        <w:tabs>
          <w:tab w:val="clear" w:pos="1080"/>
        </w:tabs>
        <w:ind w:right="722"/>
        <w:rPr>
          <w:rFonts w:ascii="Times New Roman" w:hAnsi="Times New Roman"/>
          <w:u w:val="none"/>
        </w:rPr>
      </w:pPr>
      <w:r>
        <w:rPr>
          <w:rFonts w:ascii="Times New Roman" w:hAnsi="Times New Roman"/>
          <w:u w:val="none"/>
        </w:rPr>
        <w:lastRenderedPageBreak/>
        <w:t>If a</w:t>
      </w:r>
      <w:r w:rsidR="00CE1932">
        <w:rPr>
          <w:rFonts w:ascii="Times New Roman" w:hAnsi="Times New Roman"/>
          <w:u w:val="none"/>
        </w:rPr>
        <w:t>n</w:t>
      </w:r>
      <w:r>
        <w:rPr>
          <w:rFonts w:ascii="Times New Roman" w:hAnsi="Times New Roman"/>
          <w:u w:val="none"/>
        </w:rPr>
        <w:t xml:space="preserve"> </w:t>
      </w:r>
      <w:r w:rsidR="0068570D">
        <w:rPr>
          <w:rFonts w:ascii="Times New Roman" w:hAnsi="Times New Roman"/>
          <w:u w:val="none"/>
        </w:rPr>
        <w:t>Expert Panel</w:t>
      </w:r>
      <w:r>
        <w:rPr>
          <w:rFonts w:ascii="Times New Roman" w:hAnsi="Times New Roman"/>
          <w:u w:val="none"/>
        </w:rPr>
        <w:t xml:space="preserve"> has been appointed by </w:t>
      </w:r>
      <w:r w:rsidR="00F64E39" w:rsidRPr="00F64E39">
        <w:rPr>
          <w:rFonts w:ascii="Times New Roman" w:hAnsi="Times New Roman"/>
          <w:u w:val="none"/>
        </w:rPr>
        <w:t>the Forum</w:t>
      </w:r>
      <w:r>
        <w:rPr>
          <w:rFonts w:ascii="Times New Roman" w:hAnsi="Times New Roman"/>
          <w:u w:val="none"/>
        </w:rPr>
        <w:t xml:space="preserve">, a request that the administrative proceeding be stayed shall be granted at the discretion of the appointed </w:t>
      </w:r>
      <w:r w:rsidR="0068570D">
        <w:rPr>
          <w:rFonts w:ascii="Times New Roman" w:hAnsi="Times New Roman"/>
          <w:u w:val="none"/>
        </w:rPr>
        <w:t>Expert Panel</w:t>
      </w:r>
      <w:r>
        <w:rPr>
          <w:rFonts w:ascii="Times New Roman" w:hAnsi="Times New Roman"/>
          <w:u w:val="none"/>
        </w:rPr>
        <w:t>.</w:t>
      </w:r>
    </w:p>
    <w:p w:rsidR="00EA7A9E" w:rsidRDefault="00EA7A9E" w:rsidP="00EA7A9E">
      <w:pPr>
        <w:pStyle w:val="BodyTextIndent2"/>
        <w:tabs>
          <w:tab w:val="clear" w:pos="1080"/>
        </w:tabs>
        <w:ind w:left="1440" w:right="722"/>
        <w:rPr>
          <w:rFonts w:ascii="Times New Roman" w:hAnsi="Times New Roman"/>
          <w:u w:val="none"/>
        </w:rPr>
      </w:pPr>
    </w:p>
    <w:p w:rsidR="00EA7A9E" w:rsidRDefault="00EA7A9E" w:rsidP="006759F2">
      <w:pPr>
        <w:pStyle w:val="BodyTextIndent2"/>
        <w:numPr>
          <w:ilvl w:val="0"/>
          <w:numId w:val="20"/>
        </w:numPr>
        <w:tabs>
          <w:tab w:val="clear" w:pos="1080"/>
        </w:tabs>
        <w:ind w:right="722"/>
        <w:rPr>
          <w:rFonts w:ascii="Times New Roman" w:hAnsi="Times New Roman"/>
          <w:u w:val="none"/>
        </w:rPr>
      </w:pPr>
      <w:r>
        <w:rPr>
          <w:rFonts w:ascii="Times New Roman" w:hAnsi="Times New Roman"/>
          <w:u w:val="none"/>
        </w:rPr>
        <w:t xml:space="preserve">A Stay does not alter the status of any domain names or recommended remedies; it suspends the case at the current status until it is resumed or dismissed per Supplemental Rule </w:t>
      </w:r>
      <w:r w:rsidR="00C16868">
        <w:rPr>
          <w:rFonts w:ascii="Times New Roman" w:hAnsi="Times New Roman"/>
          <w:u w:val="none"/>
        </w:rPr>
        <w:t>10</w:t>
      </w:r>
      <w:r>
        <w:rPr>
          <w:rFonts w:ascii="Times New Roman" w:hAnsi="Times New Roman"/>
          <w:u w:val="none"/>
        </w:rPr>
        <w:t>(b).</w:t>
      </w:r>
    </w:p>
    <w:p w:rsidR="00EA7A9E" w:rsidRDefault="00EA7A9E" w:rsidP="00EA7A9E">
      <w:pPr>
        <w:pStyle w:val="ListParagraph"/>
      </w:pPr>
    </w:p>
    <w:p w:rsidR="00EA7A9E" w:rsidRDefault="00EA7A9E" w:rsidP="006759F2">
      <w:pPr>
        <w:pStyle w:val="BodyTextIndent2"/>
        <w:numPr>
          <w:ilvl w:val="0"/>
          <w:numId w:val="20"/>
        </w:numPr>
        <w:tabs>
          <w:tab w:val="clear" w:pos="1080"/>
        </w:tabs>
        <w:ind w:right="722"/>
        <w:rPr>
          <w:rFonts w:ascii="Times New Roman" w:hAnsi="Times New Roman"/>
          <w:u w:val="none"/>
        </w:rPr>
      </w:pPr>
      <w:r>
        <w:rPr>
          <w:rFonts w:ascii="Times New Roman" w:hAnsi="Times New Roman"/>
          <w:u w:val="none"/>
        </w:rPr>
        <w:t>The National Arbitration Forum and the Expert Panel do not have the power or authority to enforce or oversee any privately-arranged settlement between the parties.</w:t>
      </w:r>
    </w:p>
    <w:p w:rsidR="00F11DF3" w:rsidRDefault="00F11DF3">
      <w:pPr>
        <w:ind w:left="720"/>
        <w:rPr>
          <w:snapToGrid w:val="0"/>
        </w:rPr>
      </w:pPr>
    </w:p>
    <w:p w:rsidR="00F11DF3" w:rsidRPr="009C7386" w:rsidRDefault="00C16868" w:rsidP="009C7386">
      <w:pPr>
        <w:keepNext/>
        <w:rPr>
          <w:b/>
          <w:snapToGrid w:val="0"/>
        </w:rPr>
      </w:pPr>
      <w:r>
        <w:rPr>
          <w:b/>
          <w:snapToGrid w:val="0"/>
        </w:rPr>
        <w:t>11</w:t>
      </w:r>
      <w:r w:rsidR="009C7386">
        <w:rPr>
          <w:b/>
          <w:snapToGrid w:val="0"/>
        </w:rPr>
        <w:t xml:space="preserve">. </w:t>
      </w:r>
      <w:r w:rsidR="00F11DF3">
        <w:rPr>
          <w:b/>
          <w:snapToGrid w:val="0"/>
        </w:rPr>
        <w:t>The Record of the Administrative Proceeding.</w:t>
      </w:r>
    </w:p>
    <w:p w:rsidR="00F11DF3" w:rsidRDefault="00F11DF3">
      <w:pPr>
        <w:keepNext/>
        <w:rPr>
          <w:snapToGrid w:val="0"/>
        </w:rPr>
      </w:pPr>
    </w:p>
    <w:p w:rsidR="00F11DF3" w:rsidRDefault="00A127DF">
      <w:pPr>
        <w:pStyle w:val="BodyTextIndent"/>
        <w:tabs>
          <w:tab w:val="left" w:pos="1080"/>
        </w:tabs>
        <w:ind w:left="0"/>
        <w:rPr>
          <w:rFonts w:ascii="Times New Roman" w:hAnsi="Times New Roman"/>
          <w:snapToGrid/>
        </w:rPr>
      </w:pPr>
      <w:r>
        <w:rPr>
          <w:rFonts w:ascii="Times New Roman" w:hAnsi="Times New Roman"/>
          <w:snapToGrid/>
        </w:rPr>
        <w:t xml:space="preserve">The </w:t>
      </w:r>
      <w:r w:rsidR="00F11DF3">
        <w:rPr>
          <w:rFonts w:ascii="Times New Roman" w:hAnsi="Times New Roman"/>
          <w:snapToGrid/>
        </w:rPr>
        <w:t xml:space="preserve">complete record to be considered by the </w:t>
      </w:r>
      <w:r w:rsidR="0068570D">
        <w:rPr>
          <w:rFonts w:ascii="Times New Roman" w:hAnsi="Times New Roman"/>
          <w:snapToGrid/>
        </w:rPr>
        <w:t>Expert Panel</w:t>
      </w:r>
      <w:r w:rsidR="00EA7A9E">
        <w:rPr>
          <w:rFonts w:ascii="Times New Roman" w:hAnsi="Times New Roman"/>
          <w:snapToGrid/>
        </w:rPr>
        <w:t xml:space="preserve"> is comprised of: the Complaint, the paid Response, and the Reply, as well as any documents expressly solicited or admitted by the Expert Panel</w:t>
      </w:r>
      <w:r w:rsidR="00F11DF3">
        <w:rPr>
          <w:rFonts w:ascii="Times New Roman" w:hAnsi="Times New Roman"/>
          <w:snapToGrid/>
        </w:rPr>
        <w:t>.</w:t>
      </w:r>
    </w:p>
    <w:p w:rsidR="00F11DF3" w:rsidRDefault="00F11DF3">
      <w:pPr>
        <w:rPr>
          <w:snapToGrid w:val="0"/>
        </w:rPr>
      </w:pPr>
    </w:p>
    <w:p w:rsidR="00F11DF3" w:rsidRDefault="00C16868">
      <w:pPr>
        <w:keepNext/>
        <w:tabs>
          <w:tab w:val="left" w:pos="360"/>
        </w:tabs>
        <w:rPr>
          <w:b/>
          <w:snapToGrid w:val="0"/>
        </w:rPr>
      </w:pPr>
      <w:r>
        <w:rPr>
          <w:b/>
          <w:snapToGrid w:val="0"/>
        </w:rPr>
        <w:t>12</w:t>
      </w:r>
      <w:r w:rsidR="00F11DF3">
        <w:rPr>
          <w:b/>
          <w:snapToGrid w:val="0"/>
        </w:rPr>
        <w:t xml:space="preserve">.  Appointment of the </w:t>
      </w:r>
      <w:r w:rsidR="0068570D">
        <w:rPr>
          <w:b/>
          <w:snapToGrid w:val="0"/>
        </w:rPr>
        <w:t>Expert Panel</w:t>
      </w:r>
      <w:r w:rsidR="001E76D3">
        <w:rPr>
          <w:b/>
          <w:snapToGrid w:val="0"/>
        </w:rPr>
        <w:t xml:space="preserve"> and the Appeal Panel</w:t>
      </w:r>
    </w:p>
    <w:p w:rsidR="00F11DF3" w:rsidRDefault="00F11DF3">
      <w:pPr>
        <w:keepNext/>
        <w:rPr>
          <w:snapToGrid w:val="0"/>
        </w:rPr>
      </w:pPr>
    </w:p>
    <w:p w:rsidR="009C7386" w:rsidRDefault="009C7386" w:rsidP="009C7386">
      <w:pPr>
        <w:numPr>
          <w:ilvl w:val="0"/>
          <w:numId w:val="7"/>
        </w:numPr>
        <w:ind w:right="722"/>
        <w:rPr>
          <w:snapToGrid w:val="0"/>
        </w:rPr>
      </w:pPr>
      <w:r>
        <w:rPr>
          <w:snapToGrid w:val="0"/>
        </w:rPr>
        <w:t>T</w:t>
      </w:r>
      <w:r w:rsidRPr="00F64E39">
        <w:rPr>
          <w:snapToGrid w:val="0"/>
        </w:rPr>
        <w:t>he Forum</w:t>
      </w:r>
      <w:r>
        <w:rPr>
          <w:snapToGrid w:val="0"/>
        </w:rPr>
        <w:t xml:space="preserve"> will maintain and publish a list of Expert Panelists and their qualifications to which any party will be directed on </w:t>
      </w:r>
      <w:r w:rsidRPr="00F64E39">
        <w:rPr>
          <w:snapToGrid w:val="0"/>
        </w:rPr>
        <w:t>the Forum</w:t>
      </w:r>
      <w:r>
        <w:rPr>
          <w:snapToGrid w:val="0"/>
        </w:rPr>
        <w:t xml:space="preserve">'s web site, </w:t>
      </w:r>
      <w:hyperlink r:id="rId18" w:history="1">
        <w:r w:rsidRPr="00221220">
          <w:rPr>
            <w:rStyle w:val="Hyperlink"/>
          </w:rPr>
          <w:t>http://domains.adrforum.com</w:t>
        </w:r>
      </w:hyperlink>
      <w:r>
        <w:rPr>
          <w:snapToGrid w:val="0"/>
        </w:rPr>
        <w:t xml:space="preserve">.  </w:t>
      </w:r>
    </w:p>
    <w:p w:rsidR="009C7386" w:rsidRDefault="009C7386" w:rsidP="009C7386">
      <w:pPr>
        <w:ind w:left="1080" w:right="722"/>
        <w:rPr>
          <w:snapToGrid w:val="0"/>
        </w:rPr>
      </w:pPr>
    </w:p>
    <w:p w:rsidR="009C7386" w:rsidRDefault="009C7386" w:rsidP="009C7386">
      <w:pPr>
        <w:numPr>
          <w:ilvl w:val="0"/>
          <w:numId w:val="7"/>
        </w:numPr>
        <w:ind w:right="722"/>
        <w:rPr>
          <w:snapToGrid w:val="0"/>
        </w:rPr>
      </w:pPr>
      <w:r>
        <w:rPr>
          <w:snapToGrid w:val="0"/>
        </w:rPr>
        <w:t>T</w:t>
      </w:r>
      <w:r w:rsidRPr="00F64E39">
        <w:rPr>
          <w:snapToGrid w:val="0"/>
        </w:rPr>
        <w:t>he Forum</w:t>
      </w:r>
      <w:r>
        <w:rPr>
          <w:snapToGrid w:val="0"/>
        </w:rPr>
        <w:t xml:space="preserve"> will appoint a Expert Panelist from this list to serve as a single-member Expert Panel as follows:</w:t>
      </w:r>
    </w:p>
    <w:p w:rsidR="009C7386" w:rsidRDefault="009C7386" w:rsidP="009C7386">
      <w:pPr>
        <w:pStyle w:val="ListParagraph"/>
        <w:rPr>
          <w:snapToGrid w:val="0"/>
        </w:rPr>
      </w:pPr>
    </w:p>
    <w:p w:rsidR="009C7386" w:rsidRDefault="009C7386" w:rsidP="009C7386">
      <w:pPr>
        <w:numPr>
          <w:ilvl w:val="0"/>
          <w:numId w:val="28"/>
        </w:numPr>
        <w:ind w:right="722"/>
        <w:rPr>
          <w:snapToGrid w:val="0"/>
        </w:rPr>
      </w:pPr>
      <w:r>
        <w:rPr>
          <w:snapToGrid w:val="0"/>
        </w:rPr>
        <w:t>The Forum will provide both parties with a list of five potential Expert Panelists</w:t>
      </w:r>
      <w:r w:rsidR="00BC4ED0">
        <w:rPr>
          <w:snapToGrid w:val="0"/>
        </w:rPr>
        <w:t xml:space="preserve">, from the Forum’s list at </w:t>
      </w:r>
      <w:hyperlink r:id="rId19" w:history="1">
        <w:r w:rsidR="009B5A7A" w:rsidRPr="00C14F37">
          <w:rPr>
            <w:rStyle w:val="Hyperlink"/>
            <w:snapToGrid w:val="0"/>
          </w:rPr>
          <w:t>http://domains.adrforum.com</w:t>
        </w:r>
      </w:hyperlink>
      <w:r>
        <w:rPr>
          <w:snapToGrid w:val="0"/>
        </w:rPr>
        <w:t>.</w:t>
      </w:r>
      <w:r w:rsidR="009B5A7A">
        <w:rPr>
          <w:snapToGrid w:val="0"/>
        </w:rPr>
        <w:t xml:space="preserve"> </w:t>
      </w:r>
    </w:p>
    <w:p w:rsidR="009C7386" w:rsidRDefault="009C7386" w:rsidP="009C7386">
      <w:pPr>
        <w:numPr>
          <w:ilvl w:val="0"/>
          <w:numId w:val="28"/>
        </w:numPr>
        <w:ind w:right="722"/>
        <w:rPr>
          <w:snapToGrid w:val="0"/>
        </w:rPr>
      </w:pPr>
      <w:r>
        <w:rPr>
          <w:snapToGrid w:val="0"/>
        </w:rPr>
        <w:t>Within 5 business days from the transmission of the list, each party shall strike two Expert Panelists from the list and rank the remaining Expert Panelists and return the list to the Forum.</w:t>
      </w:r>
    </w:p>
    <w:p w:rsidR="009C7386" w:rsidRDefault="009C7386" w:rsidP="009C7386">
      <w:pPr>
        <w:numPr>
          <w:ilvl w:val="0"/>
          <w:numId w:val="28"/>
        </w:numPr>
        <w:ind w:right="722"/>
        <w:rPr>
          <w:snapToGrid w:val="0"/>
        </w:rPr>
      </w:pPr>
      <w:r>
        <w:rPr>
          <w:snapToGrid w:val="0"/>
        </w:rPr>
        <w:t xml:space="preserve">The Forum will appoint either the sole remaining Expert Panelist or will appoint the highest ranking Expert Panelist based on the ranking.  </w:t>
      </w:r>
    </w:p>
    <w:p w:rsidR="009C7386" w:rsidRDefault="009C7386" w:rsidP="009C7386">
      <w:pPr>
        <w:numPr>
          <w:ilvl w:val="0"/>
          <w:numId w:val="28"/>
        </w:numPr>
        <w:ind w:right="722"/>
        <w:rPr>
          <w:snapToGrid w:val="0"/>
        </w:rPr>
      </w:pPr>
      <w:r>
        <w:rPr>
          <w:snapToGrid w:val="0"/>
        </w:rPr>
        <w:t>If the highest-ranked Expert Panelist is unavailable, the second-ranked Expert Panelist will be appointed, and so on.</w:t>
      </w:r>
    </w:p>
    <w:p w:rsidR="009C7386" w:rsidRDefault="009C7386" w:rsidP="009C7386">
      <w:pPr>
        <w:numPr>
          <w:ilvl w:val="0"/>
          <w:numId w:val="28"/>
        </w:numPr>
        <w:ind w:right="722"/>
        <w:rPr>
          <w:snapToGrid w:val="0"/>
        </w:rPr>
      </w:pPr>
      <w:r>
        <w:rPr>
          <w:snapToGrid w:val="0"/>
        </w:rPr>
        <w:t>If only stricken Expert Panelists remain, the Forum shall constitute a new list and repeat the process until an Expert Panelist is chosen.</w:t>
      </w:r>
    </w:p>
    <w:p w:rsidR="009C7386" w:rsidRDefault="009C7386" w:rsidP="009C7386">
      <w:pPr>
        <w:numPr>
          <w:ilvl w:val="0"/>
          <w:numId w:val="28"/>
        </w:numPr>
        <w:ind w:right="722"/>
        <w:rPr>
          <w:snapToGrid w:val="0"/>
        </w:rPr>
      </w:pPr>
      <w:r>
        <w:rPr>
          <w:snapToGrid w:val="0"/>
        </w:rPr>
        <w:t>If a party fails to submit its Expert Panel strikes/ranks in time, the opportunity may be forfeited and the Forum may appoint the Expert Panel based sole</w:t>
      </w:r>
      <w:r w:rsidR="001B2403">
        <w:rPr>
          <w:snapToGrid w:val="0"/>
        </w:rPr>
        <w:t>l</w:t>
      </w:r>
      <w:r>
        <w:rPr>
          <w:snapToGrid w:val="0"/>
        </w:rPr>
        <w:t>y on the responding party’s list.</w:t>
      </w:r>
    </w:p>
    <w:p w:rsidR="001B2403" w:rsidRDefault="001B2403" w:rsidP="009C7386">
      <w:pPr>
        <w:numPr>
          <w:ilvl w:val="0"/>
          <w:numId w:val="28"/>
        </w:numPr>
        <w:ind w:right="722"/>
        <w:rPr>
          <w:snapToGrid w:val="0"/>
        </w:rPr>
      </w:pPr>
      <w:r>
        <w:rPr>
          <w:snapToGrid w:val="0"/>
        </w:rPr>
        <w:t xml:space="preserve">As an exception to </w:t>
      </w:r>
      <w:r w:rsidR="00775113">
        <w:rPr>
          <w:snapToGrid w:val="0"/>
        </w:rPr>
        <w:t>RRDRP</w:t>
      </w:r>
      <w:r w:rsidR="00C41F1B">
        <w:rPr>
          <w:snapToGrid w:val="0"/>
        </w:rPr>
        <w:t xml:space="preserve"> </w:t>
      </w:r>
      <w:r>
        <w:rPr>
          <w:snapToGrid w:val="0"/>
        </w:rPr>
        <w:t>Rule 2(h), the strike/rank lists need not be provided to the opposing party prior to Expert Panel appointment.  After appointment, the lists may be provided to the parties.</w:t>
      </w:r>
    </w:p>
    <w:p w:rsidR="009C7386" w:rsidRDefault="009C7386" w:rsidP="009C7386">
      <w:pPr>
        <w:ind w:left="720"/>
        <w:rPr>
          <w:snapToGrid w:val="0"/>
        </w:rPr>
      </w:pPr>
    </w:p>
    <w:p w:rsidR="009C7386" w:rsidRDefault="009C7386" w:rsidP="009C7386">
      <w:pPr>
        <w:numPr>
          <w:ilvl w:val="0"/>
          <w:numId w:val="7"/>
        </w:numPr>
        <w:ind w:right="722"/>
        <w:rPr>
          <w:snapToGrid w:val="0"/>
        </w:rPr>
      </w:pPr>
      <w:r>
        <w:rPr>
          <w:snapToGrid w:val="0"/>
        </w:rPr>
        <w:t xml:space="preserve">In cases involving a three-member Expert Panel, </w:t>
      </w:r>
      <w:r w:rsidRPr="00F64E39">
        <w:rPr>
          <w:snapToGrid w:val="0"/>
        </w:rPr>
        <w:t xml:space="preserve">the </w:t>
      </w:r>
      <w:r>
        <w:rPr>
          <w:snapToGrid w:val="0"/>
        </w:rPr>
        <w:t>three-member Expert Panel will be constituted as follows:</w:t>
      </w:r>
    </w:p>
    <w:p w:rsidR="009C7386" w:rsidRDefault="009C7386" w:rsidP="009C7386">
      <w:pPr>
        <w:pStyle w:val="ListParagraph"/>
        <w:rPr>
          <w:snapToGrid w:val="0"/>
        </w:rPr>
      </w:pPr>
    </w:p>
    <w:p w:rsidR="001B2403" w:rsidRDefault="001B2403" w:rsidP="001B2403">
      <w:pPr>
        <w:numPr>
          <w:ilvl w:val="0"/>
          <w:numId w:val="29"/>
        </w:numPr>
        <w:ind w:right="722"/>
        <w:rPr>
          <w:snapToGrid w:val="0"/>
        </w:rPr>
      </w:pPr>
      <w:r>
        <w:rPr>
          <w:snapToGrid w:val="0"/>
        </w:rPr>
        <w:t>Each party will provide the Forum with a list of five ranked potential Expert Panelists</w:t>
      </w:r>
      <w:r w:rsidR="00BC4ED0">
        <w:rPr>
          <w:snapToGrid w:val="0"/>
        </w:rPr>
        <w:t>,</w:t>
      </w:r>
      <w:r>
        <w:rPr>
          <w:snapToGrid w:val="0"/>
        </w:rPr>
        <w:t xml:space="preserve"> from the Forum’s list</w:t>
      </w:r>
      <w:r w:rsidR="00BC4ED0">
        <w:rPr>
          <w:snapToGrid w:val="0"/>
        </w:rPr>
        <w:t xml:space="preserve"> at http://domains.adrforum.com,</w:t>
      </w:r>
      <w:r>
        <w:rPr>
          <w:snapToGrid w:val="0"/>
        </w:rPr>
        <w:t xml:space="preserve"> within 5 business days of the Response or the end of the Response period, if there is no Response.</w:t>
      </w:r>
    </w:p>
    <w:p w:rsidR="00BC4ED0" w:rsidRDefault="00BC4ED0" w:rsidP="001B2403">
      <w:pPr>
        <w:numPr>
          <w:ilvl w:val="0"/>
          <w:numId w:val="29"/>
        </w:numPr>
        <w:ind w:right="722"/>
        <w:rPr>
          <w:snapToGrid w:val="0"/>
        </w:rPr>
      </w:pPr>
      <w:r>
        <w:rPr>
          <w:snapToGrid w:val="0"/>
        </w:rPr>
        <w:t>The Forum will promptly provide each party with the opposing party’s list, listed in alphabetical order.</w:t>
      </w:r>
    </w:p>
    <w:p w:rsidR="001B2403" w:rsidRDefault="001B2403" w:rsidP="001B2403">
      <w:pPr>
        <w:numPr>
          <w:ilvl w:val="0"/>
          <w:numId w:val="29"/>
        </w:numPr>
        <w:ind w:right="722"/>
        <w:rPr>
          <w:snapToGrid w:val="0"/>
        </w:rPr>
      </w:pPr>
      <w:r>
        <w:rPr>
          <w:snapToGrid w:val="0"/>
        </w:rPr>
        <w:t xml:space="preserve">Within </w:t>
      </w:r>
      <w:r w:rsidR="00BC4ED0">
        <w:rPr>
          <w:snapToGrid w:val="0"/>
        </w:rPr>
        <w:t>5</w:t>
      </w:r>
      <w:r>
        <w:rPr>
          <w:snapToGrid w:val="0"/>
        </w:rPr>
        <w:t xml:space="preserve"> business days from the receipt of the lists, or the end of the period in Supplemental Rule </w:t>
      </w:r>
      <w:r w:rsidR="00C16868">
        <w:rPr>
          <w:snapToGrid w:val="0"/>
        </w:rPr>
        <w:t>12</w:t>
      </w:r>
      <w:r>
        <w:rPr>
          <w:snapToGrid w:val="0"/>
        </w:rPr>
        <w:t xml:space="preserve">(c)(i), each party shall strike two Expert Panelists from the list of the other and return the list to the Forum.  Any ranking of the remaining Experts </w:t>
      </w:r>
      <w:r w:rsidR="00BC4ED0">
        <w:rPr>
          <w:snapToGrid w:val="0"/>
        </w:rPr>
        <w:t xml:space="preserve">by the opposing party </w:t>
      </w:r>
      <w:r>
        <w:rPr>
          <w:snapToGrid w:val="0"/>
        </w:rPr>
        <w:t>will be ignored by the Forum.</w:t>
      </w:r>
    </w:p>
    <w:p w:rsidR="001B2403" w:rsidRDefault="001B2403" w:rsidP="001B2403">
      <w:pPr>
        <w:numPr>
          <w:ilvl w:val="0"/>
          <w:numId w:val="29"/>
        </w:numPr>
        <w:ind w:right="722"/>
        <w:rPr>
          <w:snapToGrid w:val="0"/>
        </w:rPr>
      </w:pPr>
      <w:r>
        <w:rPr>
          <w:snapToGrid w:val="0"/>
        </w:rPr>
        <w:t xml:space="preserve">The Forum will appoint the highest ranking Expert Panelist from </w:t>
      </w:r>
      <w:r w:rsidR="00BC4ED0">
        <w:rPr>
          <w:snapToGrid w:val="0"/>
        </w:rPr>
        <w:t>each</w:t>
      </w:r>
      <w:r>
        <w:rPr>
          <w:snapToGrid w:val="0"/>
        </w:rPr>
        <w:t xml:space="preserve"> remaining list.  </w:t>
      </w:r>
    </w:p>
    <w:p w:rsidR="001B2403" w:rsidRDefault="001B2403" w:rsidP="001B2403">
      <w:pPr>
        <w:numPr>
          <w:ilvl w:val="0"/>
          <w:numId w:val="29"/>
        </w:numPr>
        <w:ind w:right="722"/>
        <w:rPr>
          <w:snapToGrid w:val="0"/>
        </w:rPr>
      </w:pPr>
      <w:r>
        <w:rPr>
          <w:snapToGrid w:val="0"/>
        </w:rPr>
        <w:t>If the highest-ranked Expert Panelist is unavailable, the second-ranked Expert Panelist will be appointed, and so on.</w:t>
      </w:r>
    </w:p>
    <w:p w:rsidR="001B2403" w:rsidRDefault="001B2403" w:rsidP="001B2403">
      <w:pPr>
        <w:numPr>
          <w:ilvl w:val="0"/>
          <w:numId w:val="29"/>
        </w:numPr>
        <w:ind w:right="722"/>
        <w:rPr>
          <w:snapToGrid w:val="0"/>
        </w:rPr>
      </w:pPr>
      <w:r>
        <w:rPr>
          <w:snapToGrid w:val="0"/>
        </w:rPr>
        <w:t>If only stricken Expert Panelists remain, the Forum shall constitute a new list and repeat the process until an Expert Panelist is chosen.</w:t>
      </w:r>
      <w:r w:rsidR="00BC4ED0">
        <w:rPr>
          <w:snapToGrid w:val="0"/>
        </w:rPr>
        <w:t xml:space="preserve">  The Forum may, in its discretion, reduce the time periods in this Supplemental Rule if the process needs to be repeated.</w:t>
      </w:r>
    </w:p>
    <w:p w:rsidR="001B2403" w:rsidRDefault="001B2403" w:rsidP="001B2403">
      <w:pPr>
        <w:numPr>
          <w:ilvl w:val="0"/>
          <w:numId w:val="29"/>
        </w:numPr>
        <w:ind w:right="722"/>
        <w:rPr>
          <w:snapToGrid w:val="0"/>
        </w:rPr>
      </w:pPr>
      <w:r>
        <w:rPr>
          <w:snapToGrid w:val="0"/>
        </w:rPr>
        <w:t>If a party f</w:t>
      </w:r>
      <w:r w:rsidR="00BC4ED0">
        <w:rPr>
          <w:snapToGrid w:val="0"/>
        </w:rPr>
        <w:t>ails to submit its Expert Panel lists/</w:t>
      </w:r>
      <w:r>
        <w:rPr>
          <w:snapToGrid w:val="0"/>
        </w:rPr>
        <w:t>strikes in time, the opportunity may be forfeited and the Forum may appoint the Expert Panel based solely on the responding party’s list.</w:t>
      </w:r>
    </w:p>
    <w:p w:rsidR="001B2403" w:rsidRDefault="001B2403" w:rsidP="001B2403">
      <w:pPr>
        <w:numPr>
          <w:ilvl w:val="0"/>
          <w:numId w:val="29"/>
        </w:numPr>
        <w:ind w:right="722"/>
        <w:rPr>
          <w:snapToGrid w:val="0"/>
        </w:rPr>
      </w:pPr>
      <w:r>
        <w:rPr>
          <w:snapToGrid w:val="0"/>
        </w:rPr>
        <w:t xml:space="preserve">As an exception to </w:t>
      </w:r>
      <w:r w:rsidR="00775113">
        <w:rPr>
          <w:snapToGrid w:val="0"/>
        </w:rPr>
        <w:t>RRDRP</w:t>
      </w:r>
      <w:r w:rsidR="00C41F1B">
        <w:rPr>
          <w:snapToGrid w:val="0"/>
        </w:rPr>
        <w:t xml:space="preserve"> </w:t>
      </w:r>
      <w:r>
        <w:rPr>
          <w:snapToGrid w:val="0"/>
        </w:rPr>
        <w:t>Rule 2(h), the strike/rank lists need not be provided to the opposing party prior to Expert Panel appointment.  After appointment, the lists may be provided to the parties.</w:t>
      </w:r>
    </w:p>
    <w:p w:rsidR="00BC4ED0" w:rsidRDefault="00BC4ED0" w:rsidP="001B2403">
      <w:pPr>
        <w:numPr>
          <w:ilvl w:val="0"/>
          <w:numId w:val="29"/>
        </w:numPr>
        <w:ind w:right="722"/>
        <w:rPr>
          <w:snapToGrid w:val="0"/>
        </w:rPr>
      </w:pPr>
      <w:r>
        <w:rPr>
          <w:snapToGrid w:val="0"/>
        </w:rPr>
        <w:t>Once an Expert Panelist for each party is appointed, the two Expert Panelist</w:t>
      </w:r>
      <w:r w:rsidR="00C41F1B">
        <w:rPr>
          <w:snapToGrid w:val="0"/>
        </w:rPr>
        <w:t>s</w:t>
      </w:r>
      <w:r>
        <w:rPr>
          <w:snapToGrid w:val="0"/>
        </w:rPr>
        <w:t xml:space="preserve"> will select a </w:t>
      </w:r>
      <w:r w:rsidR="00C41F1B">
        <w:rPr>
          <w:snapToGrid w:val="0"/>
        </w:rPr>
        <w:t>three (3) chair options</w:t>
      </w:r>
      <w:r>
        <w:rPr>
          <w:snapToGrid w:val="0"/>
        </w:rPr>
        <w:t xml:space="preserve"> from the Forum’s list at </w:t>
      </w:r>
      <w:hyperlink r:id="rId20" w:history="1">
        <w:r w:rsidRPr="00B40BA5">
          <w:rPr>
            <w:rStyle w:val="Hyperlink"/>
            <w:snapToGrid w:val="0"/>
          </w:rPr>
          <w:t>http://domains.adrforum.com</w:t>
        </w:r>
      </w:hyperlink>
      <w:r>
        <w:rPr>
          <w:snapToGrid w:val="0"/>
        </w:rPr>
        <w:t xml:space="preserve"> within 5 business days</w:t>
      </w:r>
      <w:r w:rsidR="00C41F1B">
        <w:rPr>
          <w:snapToGrid w:val="0"/>
        </w:rPr>
        <w:t>, and provide the ranked list</w:t>
      </w:r>
      <w:r>
        <w:rPr>
          <w:snapToGrid w:val="0"/>
        </w:rPr>
        <w:t>.</w:t>
      </w:r>
    </w:p>
    <w:p w:rsidR="001E76D3" w:rsidRPr="001E76D3" w:rsidRDefault="00BC4ED0" w:rsidP="001E76D3">
      <w:pPr>
        <w:numPr>
          <w:ilvl w:val="0"/>
          <w:numId w:val="29"/>
        </w:numPr>
        <w:ind w:right="722"/>
        <w:rPr>
          <w:snapToGrid w:val="0"/>
        </w:rPr>
      </w:pPr>
      <w:r>
        <w:rPr>
          <w:snapToGrid w:val="0"/>
        </w:rPr>
        <w:t xml:space="preserve">The Forum will appoint the </w:t>
      </w:r>
      <w:r w:rsidR="00C41F1B">
        <w:rPr>
          <w:snapToGrid w:val="0"/>
        </w:rPr>
        <w:t xml:space="preserve">chair </w:t>
      </w:r>
      <w:r>
        <w:rPr>
          <w:snapToGrid w:val="0"/>
        </w:rPr>
        <w:t>within 2 business days of being notified</w:t>
      </w:r>
      <w:r w:rsidR="00C41F1B">
        <w:rPr>
          <w:snapToGrid w:val="0"/>
        </w:rPr>
        <w:t>, beginning with the first ranked chair</w:t>
      </w:r>
      <w:r>
        <w:rPr>
          <w:snapToGrid w:val="0"/>
        </w:rPr>
        <w:t>.</w:t>
      </w:r>
    </w:p>
    <w:p w:rsidR="009C7386" w:rsidRDefault="009C7386" w:rsidP="009C7386">
      <w:pPr>
        <w:pStyle w:val="ListParagraph"/>
        <w:rPr>
          <w:snapToGrid w:val="0"/>
        </w:rPr>
      </w:pPr>
    </w:p>
    <w:p w:rsidR="009C7386" w:rsidRDefault="009C7386" w:rsidP="009C7386">
      <w:pPr>
        <w:numPr>
          <w:ilvl w:val="0"/>
          <w:numId w:val="7"/>
        </w:numPr>
        <w:ind w:right="722"/>
        <w:rPr>
          <w:snapToGrid w:val="0"/>
        </w:rPr>
      </w:pPr>
      <w:r>
        <w:rPr>
          <w:snapToGrid w:val="0"/>
        </w:rPr>
        <w:t xml:space="preserve">The </w:t>
      </w:r>
      <w:r w:rsidR="00C41F1B">
        <w:rPr>
          <w:snapToGrid w:val="0"/>
        </w:rPr>
        <w:t xml:space="preserve">chair </w:t>
      </w:r>
      <w:r>
        <w:rPr>
          <w:snapToGrid w:val="0"/>
        </w:rPr>
        <w:t xml:space="preserve">will sign all Orders and the </w:t>
      </w:r>
      <w:r w:rsidR="00C41F1B">
        <w:rPr>
          <w:snapToGrid w:val="0"/>
        </w:rPr>
        <w:t>Determination</w:t>
      </w:r>
      <w:r>
        <w:rPr>
          <w:snapToGrid w:val="0"/>
        </w:rPr>
        <w:t xml:space="preserve">, coordinate and preside over the proceeding, and forward to </w:t>
      </w:r>
      <w:r w:rsidRPr="00F64E39">
        <w:rPr>
          <w:snapToGrid w:val="0"/>
        </w:rPr>
        <w:t>the Forum</w:t>
      </w:r>
      <w:r>
        <w:rPr>
          <w:snapToGrid w:val="0"/>
        </w:rPr>
        <w:t xml:space="preserve"> the Expert Panel’s </w:t>
      </w:r>
      <w:r w:rsidR="00C41F1B">
        <w:rPr>
          <w:snapToGrid w:val="0"/>
        </w:rPr>
        <w:t>Determination</w:t>
      </w:r>
      <w:r>
        <w:rPr>
          <w:snapToGrid w:val="0"/>
        </w:rPr>
        <w:t>, including any concurring or dissenting opinion.</w:t>
      </w:r>
    </w:p>
    <w:p w:rsidR="009C7386" w:rsidRDefault="009C7386" w:rsidP="009C7386">
      <w:pPr>
        <w:ind w:left="720"/>
        <w:rPr>
          <w:snapToGrid w:val="0"/>
        </w:rPr>
      </w:pPr>
    </w:p>
    <w:p w:rsidR="009C7386" w:rsidRDefault="009C7386" w:rsidP="009C7386">
      <w:pPr>
        <w:numPr>
          <w:ilvl w:val="0"/>
          <w:numId w:val="7"/>
        </w:numPr>
        <w:ind w:right="722"/>
        <w:rPr>
          <w:snapToGrid w:val="0"/>
        </w:rPr>
      </w:pPr>
      <w:r>
        <w:rPr>
          <w:snapToGrid w:val="0"/>
        </w:rPr>
        <w:t>In cases where the Complainant requested a three-member Expert Panel and no Response was Submitted as required by Rule 5(a), the Complainant may be given the option of converting the three-member Expert Panel to a single-member Expert Panel:</w:t>
      </w:r>
    </w:p>
    <w:p w:rsidR="009C7386" w:rsidRDefault="009C7386" w:rsidP="009C7386">
      <w:pPr>
        <w:ind w:left="720"/>
        <w:rPr>
          <w:snapToGrid w:val="0"/>
        </w:rPr>
      </w:pPr>
    </w:p>
    <w:p w:rsidR="009C7386" w:rsidRDefault="009C7386" w:rsidP="009C7386">
      <w:pPr>
        <w:numPr>
          <w:ilvl w:val="0"/>
          <w:numId w:val="25"/>
        </w:numPr>
        <w:ind w:right="1442"/>
        <w:rPr>
          <w:snapToGrid w:val="0"/>
        </w:rPr>
      </w:pPr>
      <w:r>
        <w:rPr>
          <w:snapToGrid w:val="0"/>
        </w:rPr>
        <w:lastRenderedPageBreak/>
        <w:t xml:space="preserve">After the time for the Response has expired, </w:t>
      </w:r>
      <w:r w:rsidRPr="00F64E39">
        <w:rPr>
          <w:snapToGrid w:val="0"/>
        </w:rPr>
        <w:t>the Forum</w:t>
      </w:r>
      <w:r>
        <w:rPr>
          <w:snapToGrid w:val="0"/>
        </w:rPr>
        <w:t xml:space="preserve"> will notify the Complainant that no response was Submitted and that the Complainant may convert its three-member Expert Panel request to a single-member Expert Panel request;</w:t>
      </w:r>
    </w:p>
    <w:p w:rsidR="009C7386" w:rsidRDefault="009C7386" w:rsidP="009C7386">
      <w:pPr>
        <w:ind w:left="1440"/>
        <w:rPr>
          <w:snapToGrid w:val="0"/>
        </w:rPr>
      </w:pPr>
    </w:p>
    <w:p w:rsidR="009C7386" w:rsidRDefault="009C7386" w:rsidP="009C7386">
      <w:pPr>
        <w:numPr>
          <w:ilvl w:val="0"/>
          <w:numId w:val="25"/>
        </w:numPr>
        <w:ind w:right="1442"/>
        <w:rPr>
          <w:snapToGrid w:val="0"/>
        </w:rPr>
      </w:pPr>
      <w:r>
        <w:rPr>
          <w:snapToGrid w:val="0"/>
        </w:rPr>
        <w:t xml:space="preserve">Within five (5) Calendar Days of this notification, the Complainant, by e-mail to </w:t>
      </w:r>
      <w:r w:rsidRPr="00F64E39">
        <w:rPr>
          <w:snapToGrid w:val="0"/>
        </w:rPr>
        <w:t>the Forum</w:t>
      </w:r>
      <w:r>
        <w:rPr>
          <w:snapToGrid w:val="0"/>
        </w:rPr>
        <w:t xml:space="preserve"> (domaindispute@adrforum.com), may request that the three-member Expert Panel be converted to a single-member Expert Panel;</w:t>
      </w:r>
    </w:p>
    <w:p w:rsidR="009C7386" w:rsidRDefault="009C7386" w:rsidP="009C7386">
      <w:pPr>
        <w:rPr>
          <w:snapToGrid w:val="0"/>
        </w:rPr>
      </w:pPr>
    </w:p>
    <w:p w:rsidR="00BC4ED0" w:rsidRDefault="009C7386" w:rsidP="00BC4ED0">
      <w:pPr>
        <w:numPr>
          <w:ilvl w:val="0"/>
          <w:numId w:val="25"/>
        </w:numPr>
        <w:ind w:right="1442"/>
        <w:rPr>
          <w:snapToGrid w:val="0"/>
        </w:rPr>
      </w:pPr>
      <w:r>
        <w:rPr>
          <w:snapToGrid w:val="0"/>
        </w:rPr>
        <w:t xml:space="preserve">If a single-member Expert Panel is requested, </w:t>
      </w:r>
      <w:r w:rsidRPr="00F64E39">
        <w:rPr>
          <w:snapToGrid w:val="0"/>
        </w:rPr>
        <w:t>the Forum</w:t>
      </w:r>
      <w:r>
        <w:rPr>
          <w:snapToGrid w:val="0"/>
        </w:rPr>
        <w:t xml:space="preserve"> will </w:t>
      </w:r>
      <w:r w:rsidR="00BC4ED0">
        <w:rPr>
          <w:snapToGrid w:val="0"/>
        </w:rPr>
        <w:t xml:space="preserve">prepare a list of </w:t>
      </w:r>
      <w:r>
        <w:rPr>
          <w:snapToGrid w:val="0"/>
        </w:rPr>
        <w:t>Expert Panelist from its list of Expert Panelists,</w:t>
      </w:r>
      <w:r w:rsidR="00BC4ED0">
        <w:rPr>
          <w:snapToGrid w:val="0"/>
        </w:rPr>
        <w:t xml:space="preserve"> who are</w:t>
      </w:r>
      <w:r>
        <w:rPr>
          <w:snapToGrid w:val="0"/>
        </w:rPr>
        <w:t xml:space="preserve"> not on the list of Expert Panelists Submitted by the Complainant; </w:t>
      </w:r>
      <w:r w:rsidR="00BC4ED0">
        <w:rPr>
          <w:snapToGrid w:val="0"/>
        </w:rPr>
        <w:t>and</w:t>
      </w:r>
    </w:p>
    <w:p w:rsidR="00BC4ED0" w:rsidRDefault="00BC4ED0" w:rsidP="00BC4ED0">
      <w:pPr>
        <w:pStyle w:val="ListParagraph"/>
        <w:rPr>
          <w:snapToGrid w:val="0"/>
        </w:rPr>
      </w:pPr>
    </w:p>
    <w:p w:rsidR="009C7386" w:rsidRDefault="009C7386" w:rsidP="00BC4ED0">
      <w:pPr>
        <w:numPr>
          <w:ilvl w:val="0"/>
          <w:numId w:val="25"/>
        </w:numPr>
        <w:ind w:right="1442"/>
        <w:rPr>
          <w:snapToGrid w:val="0"/>
        </w:rPr>
      </w:pPr>
      <w:r w:rsidRPr="00BC4ED0">
        <w:rPr>
          <w:snapToGrid w:val="0"/>
        </w:rPr>
        <w:t>If the Complainant fails to request that the three-member Expert Panel be converted to a single-member Expert Panel a</w:t>
      </w:r>
      <w:r w:rsidR="009C3275">
        <w:rPr>
          <w:snapToGrid w:val="0"/>
        </w:rPr>
        <w:t>,</w:t>
      </w:r>
      <w:r w:rsidRPr="00BC4ED0">
        <w:rPr>
          <w:snapToGrid w:val="0"/>
        </w:rPr>
        <w:t xml:space="preserve"> the selection of the three-member Expert Panel will be as </w:t>
      </w:r>
      <w:r w:rsidR="00BC4ED0" w:rsidRPr="00BC4ED0">
        <w:rPr>
          <w:snapToGrid w:val="0"/>
        </w:rPr>
        <w:t>above</w:t>
      </w:r>
      <w:r w:rsidR="009C3275">
        <w:rPr>
          <w:snapToGrid w:val="0"/>
        </w:rPr>
        <w:t xml:space="preserve"> (Supp. Rule 12(</w:t>
      </w:r>
      <w:r w:rsidR="00C16868">
        <w:rPr>
          <w:snapToGrid w:val="0"/>
        </w:rPr>
        <w:t>c</w:t>
      </w:r>
      <w:r w:rsidR="009C3275">
        <w:rPr>
          <w:snapToGrid w:val="0"/>
        </w:rPr>
        <w:t>))</w:t>
      </w:r>
      <w:r w:rsidR="00BC4ED0" w:rsidRPr="00BC4ED0">
        <w:rPr>
          <w:snapToGrid w:val="0"/>
        </w:rPr>
        <w:t>, except the list</w:t>
      </w:r>
      <w:r w:rsidR="00BC4ED0">
        <w:rPr>
          <w:snapToGrid w:val="0"/>
        </w:rPr>
        <w:t xml:space="preserve"> for Respondent’s appointment shall be provided by the Forum</w:t>
      </w:r>
      <w:r w:rsidR="00BC4ED0" w:rsidRPr="00BC4ED0">
        <w:rPr>
          <w:snapToGrid w:val="0"/>
        </w:rPr>
        <w:t>.</w:t>
      </w:r>
    </w:p>
    <w:p w:rsidR="001E76D3" w:rsidRPr="00BC4ED0" w:rsidRDefault="001E76D3" w:rsidP="001E76D3">
      <w:pPr>
        <w:ind w:right="1442"/>
        <w:rPr>
          <w:snapToGrid w:val="0"/>
        </w:rPr>
      </w:pPr>
    </w:p>
    <w:p w:rsidR="009C7386" w:rsidRDefault="001E76D3" w:rsidP="001E76D3">
      <w:pPr>
        <w:numPr>
          <w:ilvl w:val="0"/>
          <w:numId w:val="7"/>
        </w:numPr>
        <w:rPr>
          <w:snapToGrid w:val="0"/>
        </w:rPr>
      </w:pPr>
      <w:r>
        <w:rPr>
          <w:snapToGrid w:val="0"/>
        </w:rPr>
        <w:t xml:space="preserve">The Appeal Panel appointment shall </w:t>
      </w:r>
      <w:r w:rsidR="001C258F">
        <w:rPr>
          <w:snapToGrid w:val="0"/>
        </w:rPr>
        <w:t xml:space="preserve">not </w:t>
      </w:r>
      <w:r>
        <w:rPr>
          <w:snapToGrid w:val="0"/>
        </w:rPr>
        <w:t>be the same as the Expert Panel appointment.  No Expert Panelist (for the same case) shall be included in any Appeal Panel list; if a party submits an Appeal Panel list with a</w:t>
      </w:r>
      <w:r w:rsidR="001C258F">
        <w:rPr>
          <w:snapToGrid w:val="0"/>
        </w:rPr>
        <w:t xml:space="preserve"> previously appointed</w:t>
      </w:r>
      <w:r>
        <w:rPr>
          <w:snapToGrid w:val="0"/>
        </w:rPr>
        <w:t xml:space="preserve"> Expert Panelist on it, that Appeal Panelist candidate shall be automatically disqualified and the name replaced by the Forum.</w:t>
      </w:r>
    </w:p>
    <w:p w:rsidR="00F11DF3" w:rsidRDefault="00F11DF3">
      <w:pPr>
        <w:rPr>
          <w:snapToGrid w:val="0"/>
        </w:rPr>
      </w:pPr>
    </w:p>
    <w:p w:rsidR="00F11DF3" w:rsidRDefault="00C16868">
      <w:pPr>
        <w:keepNext/>
        <w:rPr>
          <w:b/>
          <w:snapToGrid w:val="0"/>
        </w:rPr>
      </w:pPr>
      <w:r>
        <w:rPr>
          <w:b/>
          <w:snapToGrid w:val="0"/>
        </w:rPr>
        <w:t>13</w:t>
      </w:r>
      <w:r w:rsidR="00F11DF3">
        <w:rPr>
          <w:b/>
          <w:snapToGrid w:val="0"/>
        </w:rPr>
        <w:t>.  Impartiality and Independence</w:t>
      </w:r>
    </w:p>
    <w:p w:rsidR="00F11DF3" w:rsidRDefault="00F11DF3">
      <w:pPr>
        <w:keepNext/>
        <w:rPr>
          <w:snapToGrid w:val="0"/>
        </w:rPr>
      </w:pPr>
    </w:p>
    <w:p w:rsidR="00F11DF3" w:rsidRDefault="00F11DF3" w:rsidP="006759F2">
      <w:pPr>
        <w:numPr>
          <w:ilvl w:val="0"/>
          <w:numId w:val="5"/>
        </w:numPr>
        <w:ind w:right="722"/>
        <w:rPr>
          <w:snapToGrid w:val="0"/>
        </w:rPr>
      </w:pPr>
      <w:r>
        <w:rPr>
          <w:snapToGrid w:val="0"/>
        </w:rPr>
        <w:t xml:space="preserve">All </w:t>
      </w:r>
      <w:r w:rsidR="00F64E39" w:rsidRPr="00F64E39">
        <w:rPr>
          <w:snapToGrid w:val="0"/>
        </w:rPr>
        <w:t>Forum</w:t>
      </w:r>
      <w:r>
        <w:rPr>
          <w:snapToGrid w:val="0"/>
        </w:rPr>
        <w:t xml:space="preserve"> </w:t>
      </w:r>
      <w:r w:rsidR="0068570D">
        <w:rPr>
          <w:snapToGrid w:val="0"/>
        </w:rPr>
        <w:t>Expert Panel</w:t>
      </w:r>
      <w:r w:rsidR="00AC53A0">
        <w:rPr>
          <w:snapToGrid w:val="0"/>
        </w:rPr>
        <w:t>i</w:t>
      </w:r>
      <w:r>
        <w:rPr>
          <w:snapToGrid w:val="0"/>
        </w:rPr>
        <w:t>s</w:t>
      </w:r>
      <w:r w:rsidR="00AC53A0">
        <w:rPr>
          <w:snapToGrid w:val="0"/>
        </w:rPr>
        <w:t>ts</w:t>
      </w:r>
      <w:r>
        <w:rPr>
          <w:snapToGrid w:val="0"/>
        </w:rPr>
        <w:t xml:space="preserve"> will take an oath to be neutral and independent.</w:t>
      </w:r>
    </w:p>
    <w:p w:rsidR="00F11DF3" w:rsidRDefault="00F11DF3">
      <w:pPr>
        <w:ind w:left="720" w:right="722"/>
        <w:rPr>
          <w:snapToGrid w:val="0"/>
        </w:rPr>
      </w:pPr>
    </w:p>
    <w:p w:rsidR="00F11DF3" w:rsidRDefault="00F11DF3" w:rsidP="006759F2">
      <w:pPr>
        <w:numPr>
          <w:ilvl w:val="0"/>
          <w:numId w:val="5"/>
        </w:numPr>
        <w:ind w:right="722"/>
        <w:rPr>
          <w:snapToGrid w:val="0"/>
        </w:rPr>
      </w:pPr>
      <w:r>
        <w:rPr>
          <w:snapToGrid w:val="0"/>
        </w:rPr>
        <w:t xml:space="preserve">A </w:t>
      </w:r>
      <w:r w:rsidR="0068570D">
        <w:rPr>
          <w:snapToGrid w:val="0"/>
        </w:rPr>
        <w:t>Expert Panel</w:t>
      </w:r>
      <w:r w:rsidR="00AC53A0">
        <w:rPr>
          <w:snapToGrid w:val="0"/>
        </w:rPr>
        <w:t>ist</w:t>
      </w:r>
      <w:r>
        <w:rPr>
          <w:snapToGrid w:val="0"/>
        </w:rPr>
        <w:t xml:space="preserve"> will be disqualified if circumstances exist that create a conflict of interest or cause the </w:t>
      </w:r>
      <w:r w:rsidR="0068570D">
        <w:rPr>
          <w:snapToGrid w:val="0"/>
        </w:rPr>
        <w:t>Expert Panel</w:t>
      </w:r>
      <w:r w:rsidR="00AC53A0">
        <w:rPr>
          <w:snapToGrid w:val="0"/>
        </w:rPr>
        <w:t>ist</w:t>
      </w:r>
      <w:r>
        <w:rPr>
          <w:snapToGrid w:val="0"/>
        </w:rPr>
        <w:t xml:space="preserve"> to be unfair and biased, including but not limited to the following:</w:t>
      </w:r>
    </w:p>
    <w:p w:rsidR="00F11DF3" w:rsidRDefault="00F11DF3">
      <w:pPr>
        <w:ind w:right="722"/>
        <w:rPr>
          <w:snapToGrid w:val="0"/>
        </w:rPr>
      </w:pPr>
    </w:p>
    <w:p w:rsidR="00F11DF3" w:rsidRDefault="00F11DF3" w:rsidP="006759F2">
      <w:pPr>
        <w:numPr>
          <w:ilvl w:val="0"/>
          <w:numId w:val="4"/>
        </w:numPr>
        <w:tabs>
          <w:tab w:val="clear" w:pos="2160"/>
        </w:tabs>
        <w:ind w:right="1442"/>
        <w:rPr>
          <w:snapToGrid w:val="0"/>
        </w:rPr>
      </w:pPr>
      <w:r>
        <w:rPr>
          <w:snapToGrid w:val="0"/>
        </w:rPr>
        <w:t xml:space="preserve">The </w:t>
      </w:r>
      <w:r w:rsidR="0068570D">
        <w:rPr>
          <w:snapToGrid w:val="0"/>
        </w:rPr>
        <w:t>Expert Panel</w:t>
      </w:r>
      <w:r w:rsidR="00AC53A0">
        <w:rPr>
          <w:snapToGrid w:val="0"/>
        </w:rPr>
        <w:t>ist</w:t>
      </w:r>
      <w:r>
        <w:rPr>
          <w:snapToGrid w:val="0"/>
        </w:rPr>
        <w:t xml:space="preserve"> has a personal bias or prejudice concerning a party or personal knowledge of disputed evidentiary facts;</w:t>
      </w:r>
    </w:p>
    <w:p w:rsidR="00F11DF3" w:rsidRDefault="00F11DF3">
      <w:pPr>
        <w:tabs>
          <w:tab w:val="num" w:pos="1800"/>
        </w:tabs>
        <w:ind w:left="1440" w:right="1442"/>
        <w:rPr>
          <w:snapToGrid w:val="0"/>
        </w:rPr>
      </w:pPr>
    </w:p>
    <w:p w:rsidR="00F11DF3" w:rsidRDefault="00F11DF3" w:rsidP="006759F2">
      <w:pPr>
        <w:numPr>
          <w:ilvl w:val="0"/>
          <w:numId w:val="4"/>
        </w:numPr>
        <w:tabs>
          <w:tab w:val="clear" w:pos="2160"/>
        </w:tabs>
        <w:ind w:right="1442"/>
        <w:rPr>
          <w:snapToGrid w:val="0"/>
        </w:rPr>
      </w:pPr>
      <w:r>
        <w:rPr>
          <w:snapToGrid w:val="0"/>
        </w:rPr>
        <w:t xml:space="preserve">The </w:t>
      </w:r>
      <w:r w:rsidR="0068570D">
        <w:rPr>
          <w:snapToGrid w:val="0"/>
        </w:rPr>
        <w:t xml:space="preserve">Expert </w:t>
      </w:r>
      <w:r w:rsidR="00AC53A0">
        <w:rPr>
          <w:snapToGrid w:val="0"/>
        </w:rPr>
        <w:t>Panelist</w:t>
      </w:r>
      <w:r>
        <w:rPr>
          <w:snapToGrid w:val="0"/>
        </w:rPr>
        <w:t xml:space="preserve"> has served as an attorney to any party or the </w:t>
      </w:r>
      <w:r w:rsidR="0068570D">
        <w:rPr>
          <w:snapToGrid w:val="0"/>
        </w:rPr>
        <w:t xml:space="preserve">Expert </w:t>
      </w:r>
      <w:r w:rsidR="00AC53A0">
        <w:rPr>
          <w:snapToGrid w:val="0"/>
        </w:rPr>
        <w:t>Panelist</w:t>
      </w:r>
      <w:r>
        <w:rPr>
          <w:snapToGrid w:val="0"/>
        </w:rPr>
        <w:t xml:space="preserve">  has been associated with an attorney who has represented a party during that association;</w:t>
      </w:r>
    </w:p>
    <w:p w:rsidR="00F11DF3" w:rsidRDefault="00F11DF3">
      <w:pPr>
        <w:tabs>
          <w:tab w:val="num" w:pos="1800"/>
        </w:tabs>
        <w:ind w:left="1440" w:right="1442"/>
        <w:rPr>
          <w:snapToGrid w:val="0"/>
        </w:rPr>
      </w:pPr>
    </w:p>
    <w:p w:rsidR="00F11DF3" w:rsidRDefault="00F11DF3" w:rsidP="006759F2">
      <w:pPr>
        <w:numPr>
          <w:ilvl w:val="0"/>
          <w:numId w:val="4"/>
        </w:numPr>
        <w:tabs>
          <w:tab w:val="clear" w:pos="2160"/>
        </w:tabs>
        <w:ind w:right="1442"/>
        <w:rPr>
          <w:snapToGrid w:val="0"/>
        </w:rPr>
      </w:pPr>
      <w:r>
        <w:rPr>
          <w:snapToGrid w:val="0"/>
        </w:rPr>
        <w:t xml:space="preserve">The </w:t>
      </w:r>
      <w:r w:rsidR="0068570D">
        <w:rPr>
          <w:snapToGrid w:val="0"/>
        </w:rPr>
        <w:t xml:space="preserve">Expert </w:t>
      </w:r>
      <w:r w:rsidR="00AC53A0">
        <w:rPr>
          <w:snapToGrid w:val="0"/>
        </w:rPr>
        <w:t>Panelist</w:t>
      </w:r>
      <w:r>
        <w:rPr>
          <w:snapToGrid w:val="0"/>
        </w:rPr>
        <w:t xml:space="preserve">, individually or as a fiduciary, or the </w:t>
      </w:r>
      <w:r w:rsidR="0068570D">
        <w:rPr>
          <w:snapToGrid w:val="0"/>
        </w:rPr>
        <w:t xml:space="preserve">Expert </w:t>
      </w:r>
      <w:r w:rsidR="00AC53A0">
        <w:rPr>
          <w:snapToGrid w:val="0"/>
        </w:rPr>
        <w:t>Panelist</w:t>
      </w:r>
      <w:r>
        <w:rPr>
          <w:snapToGrid w:val="0"/>
        </w:rPr>
        <w:t xml:space="preserve">’s  spouse or minor child residing in the </w:t>
      </w:r>
      <w:r w:rsidR="0068570D">
        <w:rPr>
          <w:snapToGrid w:val="0"/>
        </w:rPr>
        <w:lastRenderedPageBreak/>
        <w:t xml:space="preserve">Expert </w:t>
      </w:r>
      <w:r w:rsidR="00AC53A0">
        <w:rPr>
          <w:snapToGrid w:val="0"/>
        </w:rPr>
        <w:t>Panelist</w:t>
      </w:r>
      <w:r>
        <w:rPr>
          <w:snapToGrid w:val="0"/>
        </w:rPr>
        <w:t xml:space="preserve">’s  household, has a direct financial interest in a matter before the </w:t>
      </w:r>
      <w:r w:rsidR="0068570D">
        <w:rPr>
          <w:snapToGrid w:val="0"/>
        </w:rPr>
        <w:t xml:space="preserve">Expert </w:t>
      </w:r>
      <w:r w:rsidR="00AC53A0">
        <w:rPr>
          <w:snapToGrid w:val="0"/>
        </w:rPr>
        <w:t>Panelist</w:t>
      </w:r>
      <w:r>
        <w:rPr>
          <w:snapToGrid w:val="0"/>
        </w:rPr>
        <w:t>;</w:t>
      </w:r>
    </w:p>
    <w:p w:rsidR="00F11DF3" w:rsidRDefault="00F11DF3">
      <w:pPr>
        <w:tabs>
          <w:tab w:val="num" w:pos="1800"/>
        </w:tabs>
        <w:ind w:left="1440" w:right="1442"/>
        <w:rPr>
          <w:snapToGrid w:val="0"/>
        </w:rPr>
      </w:pPr>
    </w:p>
    <w:p w:rsidR="00F11DF3" w:rsidRDefault="00F11DF3" w:rsidP="006759F2">
      <w:pPr>
        <w:numPr>
          <w:ilvl w:val="0"/>
          <w:numId w:val="4"/>
        </w:numPr>
        <w:tabs>
          <w:tab w:val="clear" w:pos="2160"/>
        </w:tabs>
        <w:ind w:right="1442"/>
        <w:rPr>
          <w:snapToGrid w:val="0"/>
        </w:rPr>
      </w:pPr>
      <w:r>
        <w:rPr>
          <w:snapToGrid w:val="0"/>
        </w:rPr>
        <w:t xml:space="preserve">The </w:t>
      </w:r>
      <w:r w:rsidR="0068570D">
        <w:rPr>
          <w:snapToGrid w:val="0"/>
        </w:rPr>
        <w:t xml:space="preserve">Expert </w:t>
      </w:r>
      <w:r w:rsidR="00AC53A0">
        <w:rPr>
          <w:snapToGrid w:val="0"/>
        </w:rPr>
        <w:t>Panelist</w:t>
      </w:r>
      <w:r>
        <w:rPr>
          <w:snapToGrid w:val="0"/>
        </w:rPr>
        <w:t xml:space="preserve"> or the </w:t>
      </w:r>
      <w:r w:rsidR="0068570D">
        <w:rPr>
          <w:snapToGrid w:val="0"/>
        </w:rPr>
        <w:t xml:space="preserve">Expert </w:t>
      </w:r>
      <w:r w:rsidR="00AC53A0">
        <w:rPr>
          <w:snapToGrid w:val="0"/>
        </w:rPr>
        <w:t>Panelist</w:t>
      </w:r>
      <w:r>
        <w:rPr>
          <w:snapToGrid w:val="0"/>
        </w:rPr>
        <w:t>’s spouse, or a person within the third degree of relationship to either of them, or the spouse of such a person:</w:t>
      </w:r>
    </w:p>
    <w:p w:rsidR="00F11DF3" w:rsidRDefault="00F11DF3">
      <w:pPr>
        <w:ind w:left="2880" w:right="2162"/>
        <w:rPr>
          <w:snapToGrid w:val="0"/>
        </w:rPr>
      </w:pPr>
    </w:p>
    <w:p w:rsidR="00F11DF3" w:rsidRDefault="00F11DF3">
      <w:pPr>
        <w:ind w:left="3240" w:right="2162" w:hanging="360"/>
        <w:rPr>
          <w:snapToGrid w:val="0"/>
        </w:rPr>
      </w:pPr>
      <w:r>
        <w:rPr>
          <w:snapToGrid w:val="0"/>
        </w:rPr>
        <w:t>(1) Is a party to the proceeding, or an officer, director, or trustee of a Party; or</w:t>
      </w:r>
    </w:p>
    <w:p w:rsidR="00F11DF3" w:rsidRDefault="00F11DF3">
      <w:pPr>
        <w:ind w:left="3240" w:right="2162" w:hanging="360"/>
        <w:rPr>
          <w:snapToGrid w:val="0"/>
        </w:rPr>
      </w:pPr>
      <w:r>
        <w:rPr>
          <w:snapToGrid w:val="0"/>
        </w:rPr>
        <w:t>(2) Is acting as a lawyer or representative in the proceeding.</w:t>
      </w:r>
    </w:p>
    <w:p w:rsidR="00F11DF3" w:rsidRDefault="00F11DF3">
      <w:pPr>
        <w:ind w:right="2162"/>
        <w:rPr>
          <w:snapToGrid w:val="0"/>
        </w:rPr>
      </w:pPr>
    </w:p>
    <w:p w:rsidR="00F11DF3" w:rsidRDefault="00F11DF3" w:rsidP="006759F2">
      <w:pPr>
        <w:numPr>
          <w:ilvl w:val="0"/>
          <w:numId w:val="5"/>
        </w:numPr>
        <w:ind w:right="722"/>
        <w:rPr>
          <w:snapToGrid w:val="0"/>
        </w:rPr>
      </w:pPr>
      <w:r>
        <w:rPr>
          <w:snapToGrid w:val="0"/>
        </w:rPr>
        <w:t xml:space="preserve">A party may challenge the selection of a </w:t>
      </w:r>
      <w:r w:rsidR="0068570D">
        <w:rPr>
          <w:snapToGrid w:val="0"/>
        </w:rPr>
        <w:t xml:space="preserve">Expert </w:t>
      </w:r>
      <w:r w:rsidR="00AC53A0">
        <w:rPr>
          <w:snapToGrid w:val="0"/>
        </w:rPr>
        <w:t>Panelist</w:t>
      </w:r>
      <w:r>
        <w:rPr>
          <w:snapToGrid w:val="0"/>
        </w:rPr>
        <w:t xml:space="preserve">, provided that a decision has not already been published, by filing with </w:t>
      </w:r>
      <w:r w:rsidR="00F64E39" w:rsidRPr="00F64E39">
        <w:rPr>
          <w:snapToGrid w:val="0"/>
        </w:rPr>
        <w:t>the Forum</w:t>
      </w:r>
      <w:r>
        <w:rPr>
          <w:snapToGrid w:val="0"/>
        </w:rPr>
        <w:t xml:space="preserve"> a written request stating the circumstances and specific reasons for the disqualification.</w:t>
      </w:r>
    </w:p>
    <w:p w:rsidR="00F11DF3" w:rsidRDefault="00F11DF3">
      <w:pPr>
        <w:ind w:left="720" w:right="722"/>
        <w:rPr>
          <w:snapToGrid w:val="0"/>
        </w:rPr>
      </w:pPr>
    </w:p>
    <w:p w:rsidR="00F11DF3" w:rsidRDefault="00F11DF3" w:rsidP="006759F2">
      <w:pPr>
        <w:numPr>
          <w:ilvl w:val="0"/>
          <w:numId w:val="5"/>
        </w:numPr>
        <w:ind w:right="722"/>
        <w:rPr>
          <w:snapToGrid w:val="0"/>
        </w:rPr>
      </w:pPr>
      <w:r>
        <w:rPr>
          <w:snapToGrid w:val="0"/>
        </w:rPr>
        <w:t xml:space="preserve">A request to challenge must be filed in writing with the </w:t>
      </w:r>
      <w:r w:rsidR="005208AF">
        <w:rPr>
          <w:snapToGrid w:val="0"/>
        </w:rPr>
        <w:t>National Arbitration Forum</w:t>
      </w:r>
      <w:r>
        <w:rPr>
          <w:snapToGrid w:val="0"/>
        </w:rPr>
        <w:t xml:space="preserve"> within </w:t>
      </w:r>
      <w:r w:rsidR="00AC53A0">
        <w:rPr>
          <w:snapToGrid w:val="0"/>
        </w:rPr>
        <w:t>five</w:t>
      </w:r>
      <w:r>
        <w:rPr>
          <w:snapToGrid w:val="0"/>
        </w:rPr>
        <w:t xml:space="preserve"> (</w:t>
      </w:r>
      <w:r w:rsidR="00AC53A0">
        <w:rPr>
          <w:snapToGrid w:val="0"/>
        </w:rPr>
        <w:t>5</w:t>
      </w:r>
      <w:r w:rsidR="005F14E8">
        <w:rPr>
          <w:snapToGrid w:val="0"/>
        </w:rPr>
        <w:t>) Business Day</w:t>
      </w:r>
      <w:r w:rsidR="00AC53A0">
        <w:rPr>
          <w:snapToGrid w:val="0"/>
        </w:rPr>
        <w:t>s</w:t>
      </w:r>
      <w:r>
        <w:rPr>
          <w:snapToGrid w:val="0"/>
        </w:rPr>
        <w:t xml:space="preserve"> of the date of receipt of the notice of the selection.</w:t>
      </w:r>
    </w:p>
    <w:p w:rsidR="00F11DF3" w:rsidRDefault="00F11DF3">
      <w:pPr>
        <w:ind w:left="720" w:right="722"/>
        <w:rPr>
          <w:snapToGrid w:val="0"/>
        </w:rPr>
      </w:pPr>
    </w:p>
    <w:p w:rsidR="00F11DF3" w:rsidRDefault="00F11DF3" w:rsidP="006759F2">
      <w:pPr>
        <w:numPr>
          <w:ilvl w:val="0"/>
          <w:numId w:val="5"/>
        </w:numPr>
        <w:ind w:right="722"/>
        <w:rPr>
          <w:snapToGrid w:val="0"/>
        </w:rPr>
      </w:pPr>
      <w:r>
        <w:rPr>
          <w:snapToGrid w:val="0"/>
        </w:rPr>
        <w:t xml:space="preserve">Provided a </w:t>
      </w:r>
      <w:r w:rsidR="005F14E8">
        <w:rPr>
          <w:snapToGrid w:val="0"/>
        </w:rPr>
        <w:t>Determination</w:t>
      </w:r>
      <w:r>
        <w:rPr>
          <w:snapToGrid w:val="0"/>
        </w:rPr>
        <w:t xml:space="preserve"> has not already been published by the selected </w:t>
      </w:r>
      <w:r w:rsidR="0068570D">
        <w:rPr>
          <w:snapToGrid w:val="0"/>
        </w:rPr>
        <w:t>Expert Panel</w:t>
      </w:r>
      <w:r>
        <w:rPr>
          <w:snapToGrid w:val="0"/>
        </w:rPr>
        <w:t xml:space="preserve">, </w:t>
      </w:r>
      <w:r w:rsidR="00F64E39" w:rsidRPr="00F64E39">
        <w:rPr>
          <w:snapToGrid w:val="0"/>
        </w:rPr>
        <w:t>the Forum</w:t>
      </w:r>
      <w:r>
        <w:rPr>
          <w:snapToGrid w:val="0"/>
        </w:rPr>
        <w:t xml:space="preserve"> will promptly review the challenge and determine whether circumstances exist requiring </w:t>
      </w:r>
      <w:r w:rsidR="0068570D">
        <w:rPr>
          <w:snapToGrid w:val="0"/>
        </w:rPr>
        <w:t xml:space="preserve">Expert </w:t>
      </w:r>
      <w:r w:rsidR="00AC53A0">
        <w:rPr>
          <w:snapToGrid w:val="0"/>
        </w:rPr>
        <w:t>Panelist</w:t>
      </w:r>
      <w:r>
        <w:rPr>
          <w:snapToGrid w:val="0"/>
        </w:rPr>
        <w:t xml:space="preserve"> disqualification in accord with this rule.</w:t>
      </w:r>
      <w:r w:rsidR="000D45C6">
        <w:rPr>
          <w:snapToGrid w:val="0"/>
        </w:rPr>
        <w:t xml:space="preserve">  The decision of the Forum is not subject to appeal.</w:t>
      </w:r>
    </w:p>
    <w:p w:rsidR="00F11DF3" w:rsidRDefault="00F11DF3">
      <w:pPr>
        <w:ind w:left="2880"/>
        <w:rPr>
          <w:snapToGrid w:val="0"/>
        </w:rPr>
      </w:pPr>
    </w:p>
    <w:p w:rsidR="00F11DF3" w:rsidRDefault="00C16868">
      <w:pPr>
        <w:keepNext/>
        <w:rPr>
          <w:b/>
          <w:snapToGrid w:val="0"/>
        </w:rPr>
      </w:pPr>
      <w:r>
        <w:rPr>
          <w:b/>
          <w:snapToGrid w:val="0"/>
        </w:rPr>
        <w:t>14</w:t>
      </w:r>
      <w:r w:rsidR="00F11DF3">
        <w:rPr>
          <w:b/>
          <w:snapToGrid w:val="0"/>
        </w:rPr>
        <w:t xml:space="preserve">.  Communications Between Parties and the </w:t>
      </w:r>
      <w:r w:rsidR="0068570D">
        <w:rPr>
          <w:b/>
          <w:snapToGrid w:val="0"/>
        </w:rPr>
        <w:t>Expert Panel</w:t>
      </w:r>
    </w:p>
    <w:p w:rsidR="00F11DF3" w:rsidRDefault="00F11DF3">
      <w:pPr>
        <w:keepNext/>
        <w:rPr>
          <w:snapToGrid w:val="0"/>
        </w:rPr>
      </w:pPr>
    </w:p>
    <w:p w:rsidR="00F11DF3" w:rsidRDefault="00F11DF3" w:rsidP="006759F2">
      <w:pPr>
        <w:numPr>
          <w:ilvl w:val="0"/>
          <w:numId w:val="6"/>
        </w:numPr>
        <w:ind w:right="722"/>
        <w:rPr>
          <w:snapToGrid w:val="0"/>
        </w:rPr>
      </w:pPr>
      <w:r>
        <w:rPr>
          <w:snapToGrid w:val="0"/>
        </w:rPr>
        <w:t xml:space="preserve">No party may directly communicate with a </w:t>
      </w:r>
      <w:r w:rsidR="0068570D">
        <w:rPr>
          <w:snapToGrid w:val="0"/>
        </w:rPr>
        <w:t>Expert Panel</w:t>
      </w:r>
      <w:r>
        <w:rPr>
          <w:snapToGrid w:val="0"/>
        </w:rPr>
        <w:t>.</w:t>
      </w:r>
    </w:p>
    <w:p w:rsidR="00F11DF3" w:rsidRDefault="00F11DF3">
      <w:pPr>
        <w:ind w:left="720" w:right="722"/>
        <w:rPr>
          <w:snapToGrid w:val="0"/>
        </w:rPr>
      </w:pPr>
    </w:p>
    <w:p w:rsidR="00F11DF3" w:rsidRDefault="00F11DF3" w:rsidP="006759F2">
      <w:pPr>
        <w:numPr>
          <w:ilvl w:val="0"/>
          <w:numId w:val="6"/>
        </w:numPr>
        <w:ind w:right="722"/>
        <w:rPr>
          <w:snapToGrid w:val="0"/>
        </w:rPr>
      </w:pPr>
      <w:r>
        <w:rPr>
          <w:snapToGrid w:val="0"/>
        </w:rPr>
        <w:t>The parties may communicate with the Case Coordinator assigned to their proceeding by phone</w:t>
      </w:r>
      <w:r w:rsidR="005208AF">
        <w:rPr>
          <w:snapToGrid w:val="0"/>
        </w:rPr>
        <w:t xml:space="preserve"> or </w:t>
      </w:r>
      <w:r>
        <w:rPr>
          <w:snapToGrid w:val="0"/>
        </w:rPr>
        <w:t>e-mail.</w:t>
      </w:r>
    </w:p>
    <w:p w:rsidR="00F11DF3" w:rsidRDefault="00F11DF3">
      <w:pPr>
        <w:ind w:right="722"/>
        <w:rPr>
          <w:snapToGrid w:val="0"/>
        </w:rPr>
      </w:pPr>
    </w:p>
    <w:p w:rsidR="001C258F" w:rsidRDefault="009B5A7A" w:rsidP="002D7830">
      <w:pPr>
        <w:widowControl w:val="0"/>
        <w:rPr>
          <w:b/>
          <w:snapToGrid w:val="0"/>
        </w:rPr>
      </w:pPr>
      <w:r>
        <w:rPr>
          <w:b/>
          <w:snapToGrid w:val="0"/>
        </w:rPr>
        <w:t>1</w:t>
      </w:r>
      <w:r w:rsidR="00C16868">
        <w:rPr>
          <w:b/>
          <w:snapToGrid w:val="0"/>
        </w:rPr>
        <w:t>5</w:t>
      </w:r>
      <w:r w:rsidR="00F11DF3">
        <w:rPr>
          <w:b/>
          <w:snapToGrid w:val="0"/>
        </w:rPr>
        <w:t xml:space="preserve">. </w:t>
      </w:r>
      <w:r w:rsidR="001C258F">
        <w:rPr>
          <w:b/>
          <w:snapToGrid w:val="0"/>
        </w:rPr>
        <w:t>Discovery</w:t>
      </w:r>
    </w:p>
    <w:p w:rsidR="001C258F" w:rsidRDefault="001C258F" w:rsidP="002D7830">
      <w:pPr>
        <w:widowControl w:val="0"/>
        <w:rPr>
          <w:b/>
          <w:snapToGrid w:val="0"/>
        </w:rPr>
      </w:pPr>
    </w:p>
    <w:p w:rsidR="001C258F" w:rsidRDefault="001C258F" w:rsidP="002D7830">
      <w:pPr>
        <w:widowControl w:val="0"/>
        <w:numPr>
          <w:ilvl w:val="0"/>
          <w:numId w:val="40"/>
        </w:numPr>
        <w:rPr>
          <w:snapToGrid w:val="0"/>
        </w:rPr>
      </w:pPr>
      <w:r w:rsidRPr="002D7830">
        <w:rPr>
          <w:snapToGrid w:val="0"/>
        </w:rPr>
        <w:t xml:space="preserve"> Either party may request limited discovery in the Complaint, Response, or Reply.</w:t>
      </w:r>
    </w:p>
    <w:p w:rsidR="002867F1" w:rsidRDefault="002867F1" w:rsidP="002D7830">
      <w:pPr>
        <w:widowControl w:val="0"/>
        <w:ind w:left="360"/>
        <w:rPr>
          <w:snapToGrid w:val="0"/>
        </w:rPr>
      </w:pPr>
    </w:p>
    <w:p w:rsidR="002867F1" w:rsidRDefault="002867F1" w:rsidP="002D7830">
      <w:pPr>
        <w:widowControl w:val="0"/>
        <w:numPr>
          <w:ilvl w:val="0"/>
          <w:numId w:val="40"/>
        </w:numPr>
        <w:rPr>
          <w:snapToGrid w:val="0"/>
        </w:rPr>
      </w:pPr>
      <w:r>
        <w:rPr>
          <w:snapToGrid w:val="0"/>
        </w:rPr>
        <w:t xml:space="preserve">The discovery </w:t>
      </w:r>
      <w:r w:rsidR="00C16868">
        <w:rPr>
          <w:snapToGrid w:val="0"/>
        </w:rPr>
        <w:t>shall be</w:t>
      </w:r>
      <w:r>
        <w:rPr>
          <w:snapToGrid w:val="0"/>
        </w:rPr>
        <w:t xml:space="preserve"> limited to: live or written witness testimony, expert consultants, or limited exchange of documents.</w:t>
      </w:r>
    </w:p>
    <w:p w:rsidR="002867F1" w:rsidRDefault="002867F1" w:rsidP="002D7830">
      <w:pPr>
        <w:widowControl w:val="0"/>
        <w:ind w:left="720"/>
        <w:rPr>
          <w:snapToGrid w:val="0"/>
        </w:rPr>
      </w:pPr>
    </w:p>
    <w:p w:rsidR="001C258F" w:rsidRDefault="001C258F" w:rsidP="002D7830">
      <w:pPr>
        <w:widowControl w:val="0"/>
        <w:numPr>
          <w:ilvl w:val="0"/>
          <w:numId w:val="40"/>
        </w:numPr>
        <w:rPr>
          <w:snapToGrid w:val="0"/>
        </w:rPr>
      </w:pPr>
      <w:r>
        <w:rPr>
          <w:snapToGrid w:val="0"/>
        </w:rPr>
        <w:t>The request must state the basis for the discovery request and provide evidence of substantial need.</w:t>
      </w:r>
    </w:p>
    <w:p w:rsidR="002867F1" w:rsidRDefault="002867F1" w:rsidP="002D7830">
      <w:pPr>
        <w:widowControl w:val="0"/>
        <w:rPr>
          <w:snapToGrid w:val="0"/>
        </w:rPr>
      </w:pPr>
    </w:p>
    <w:p w:rsidR="001C258F" w:rsidRDefault="001C258F" w:rsidP="002D7830">
      <w:pPr>
        <w:widowControl w:val="0"/>
        <w:numPr>
          <w:ilvl w:val="0"/>
          <w:numId w:val="40"/>
        </w:numPr>
        <w:rPr>
          <w:snapToGrid w:val="0"/>
        </w:rPr>
      </w:pPr>
      <w:r>
        <w:rPr>
          <w:snapToGrid w:val="0"/>
        </w:rPr>
        <w:t>The request must specify what type of discovery is sought</w:t>
      </w:r>
      <w:r w:rsidR="002867F1">
        <w:rPr>
          <w:snapToGrid w:val="0"/>
        </w:rPr>
        <w:t xml:space="preserve"> and </w:t>
      </w:r>
      <w:r w:rsidR="00C16868">
        <w:rPr>
          <w:snapToGrid w:val="0"/>
        </w:rPr>
        <w:t xml:space="preserve">provide </w:t>
      </w:r>
      <w:r w:rsidR="002867F1">
        <w:rPr>
          <w:snapToGrid w:val="0"/>
        </w:rPr>
        <w:t>a suggested timetable</w:t>
      </w:r>
      <w:r>
        <w:rPr>
          <w:snapToGrid w:val="0"/>
        </w:rPr>
        <w:t>.</w:t>
      </w:r>
    </w:p>
    <w:p w:rsidR="002867F1" w:rsidRDefault="002867F1" w:rsidP="002D7830">
      <w:pPr>
        <w:widowControl w:val="0"/>
        <w:rPr>
          <w:snapToGrid w:val="0"/>
        </w:rPr>
      </w:pPr>
    </w:p>
    <w:p w:rsidR="001C258F" w:rsidRDefault="001C258F" w:rsidP="002D7830">
      <w:pPr>
        <w:widowControl w:val="0"/>
        <w:numPr>
          <w:ilvl w:val="0"/>
          <w:numId w:val="40"/>
        </w:numPr>
        <w:rPr>
          <w:snapToGrid w:val="0"/>
        </w:rPr>
      </w:pPr>
      <w:r>
        <w:rPr>
          <w:snapToGrid w:val="0"/>
        </w:rPr>
        <w:t xml:space="preserve">When the Expert Panel is appointed, </w:t>
      </w:r>
      <w:r w:rsidR="002867F1">
        <w:rPr>
          <w:snapToGrid w:val="0"/>
        </w:rPr>
        <w:t>the Expert Panel, in its sole discretion, will determine whether to allow the discovery and may extend deadlines accordingly.</w:t>
      </w:r>
    </w:p>
    <w:p w:rsidR="002867F1" w:rsidRDefault="002867F1" w:rsidP="002D7830">
      <w:pPr>
        <w:widowControl w:val="0"/>
        <w:rPr>
          <w:snapToGrid w:val="0"/>
        </w:rPr>
      </w:pPr>
    </w:p>
    <w:p w:rsidR="002867F1" w:rsidRPr="002D7830" w:rsidRDefault="002867F1" w:rsidP="002D7830">
      <w:pPr>
        <w:widowControl w:val="0"/>
        <w:numPr>
          <w:ilvl w:val="0"/>
          <w:numId w:val="40"/>
        </w:numPr>
        <w:rPr>
          <w:snapToGrid w:val="0"/>
        </w:rPr>
      </w:pPr>
      <w:r>
        <w:rPr>
          <w:snapToGrid w:val="0"/>
        </w:rPr>
        <w:t>Any</w:t>
      </w:r>
      <w:r w:rsidR="00C16868">
        <w:rPr>
          <w:snapToGrid w:val="0"/>
        </w:rPr>
        <w:t xml:space="preserve"> Expert Panel</w:t>
      </w:r>
      <w:r>
        <w:rPr>
          <w:snapToGrid w:val="0"/>
        </w:rPr>
        <w:t xml:space="preserve"> response to a request for discovery will be provided in a panel order.</w:t>
      </w:r>
    </w:p>
    <w:p w:rsidR="00454536" w:rsidRDefault="00454536">
      <w:pPr>
        <w:keepNext/>
        <w:rPr>
          <w:b/>
          <w:snapToGrid w:val="0"/>
        </w:rPr>
      </w:pPr>
    </w:p>
    <w:p w:rsidR="00454536" w:rsidRDefault="00454536">
      <w:pPr>
        <w:keepNext/>
        <w:rPr>
          <w:b/>
          <w:snapToGrid w:val="0"/>
        </w:rPr>
      </w:pPr>
      <w:r>
        <w:rPr>
          <w:b/>
          <w:snapToGrid w:val="0"/>
        </w:rPr>
        <w:t>1</w:t>
      </w:r>
      <w:r w:rsidR="00C16868">
        <w:rPr>
          <w:b/>
          <w:snapToGrid w:val="0"/>
        </w:rPr>
        <w:t>6</w:t>
      </w:r>
      <w:r>
        <w:rPr>
          <w:b/>
          <w:snapToGrid w:val="0"/>
        </w:rPr>
        <w:t>. Hearings</w:t>
      </w:r>
    </w:p>
    <w:p w:rsidR="00454536" w:rsidRDefault="00454536">
      <w:pPr>
        <w:keepNext/>
        <w:rPr>
          <w:b/>
          <w:snapToGrid w:val="0"/>
        </w:rPr>
      </w:pPr>
    </w:p>
    <w:p w:rsidR="002867F1" w:rsidRDefault="002867F1" w:rsidP="002867F1">
      <w:pPr>
        <w:keepNext/>
        <w:numPr>
          <w:ilvl w:val="0"/>
          <w:numId w:val="41"/>
        </w:numPr>
        <w:rPr>
          <w:snapToGrid w:val="0"/>
        </w:rPr>
      </w:pPr>
      <w:r>
        <w:rPr>
          <w:snapToGrid w:val="0"/>
        </w:rPr>
        <w:t>Either party may request an in-person, telephone, or web-based hearing</w:t>
      </w:r>
      <w:r w:rsidRPr="00C57895">
        <w:rPr>
          <w:snapToGrid w:val="0"/>
        </w:rPr>
        <w:t xml:space="preserve"> in the Complaint, Response, or Reply.</w:t>
      </w:r>
    </w:p>
    <w:p w:rsidR="002867F1" w:rsidRDefault="002867F1" w:rsidP="002867F1">
      <w:pPr>
        <w:keepNext/>
        <w:ind w:left="720"/>
        <w:rPr>
          <w:snapToGrid w:val="0"/>
        </w:rPr>
      </w:pPr>
    </w:p>
    <w:p w:rsidR="002867F1" w:rsidRDefault="002867F1" w:rsidP="002867F1">
      <w:pPr>
        <w:keepNext/>
        <w:numPr>
          <w:ilvl w:val="0"/>
          <w:numId w:val="41"/>
        </w:numPr>
        <w:rPr>
          <w:snapToGrid w:val="0"/>
        </w:rPr>
      </w:pPr>
      <w:r>
        <w:rPr>
          <w:snapToGrid w:val="0"/>
        </w:rPr>
        <w:t>The request must state the basis for the request and provide evidence of substantial need.</w:t>
      </w:r>
    </w:p>
    <w:p w:rsidR="002867F1" w:rsidRDefault="002867F1" w:rsidP="002867F1">
      <w:pPr>
        <w:keepNext/>
        <w:rPr>
          <w:snapToGrid w:val="0"/>
        </w:rPr>
      </w:pPr>
    </w:p>
    <w:p w:rsidR="002867F1" w:rsidRDefault="002867F1" w:rsidP="002867F1">
      <w:pPr>
        <w:keepNext/>
        <w:numPr>
          <w:ilvl w:val="0"/>
          <w:numId w:val="41"/>
        </w:numPr>
        <w:rPr>
          <w:snapToGrid w:val="0"/>
        </w:rPr>
      </w:pPr>
      <w:r>
        <w:rPr>
          <w:snapToGrid w:val="0"/>
        </w:rPr>
        <w:t>The request must specify what type of hearing is sought and a suggested timetable, as well as a suggested apportionment of any additional fees.</w:t>
      </w:r>
    </w:p>
    <w:p w:rsidR="002867F1" w:rsidRDefault="002867F1" w:rsidP="002867F1">
      <w:pPr>
        <w:keepNext/>
        <w:rPr>
          <w:snapToGrid w:val="0"/>
        </w:rPr>
      </w:pPr>
    </w:p>
    <w:p w:rsidR="002867F1" w:rsidRDefault="002867F1" w:rsidP="002867F1">
      <w:pPr>
        <w:keepNext/>
        <w:numPr>
          <w:ilvl w:val="0"/>
          <w:numId w:val="41"/>
        </w:numPr>
        <w:rPr>
          <w:snapToGrid w:val="0"/>
        </w:rPr>
      </w:pPr>
      <w:r>
        <w:rPr>
          <w:snapToGrid w:val="0"/>
        </w:rPr>
        <w:t>When the Expert Panel is appointed, the Expert Panel, in its sole discretion, will determine whether to allow the in-person, telephone, or web-based hearing and may extend deadlines accordingly.</w:t>
      </w:r>
    </w:p>
    <w:p w:rsidR="002867F1" w:rsidRDefault="002867F1" w:rsidP="002867F1">
      <w:pPr>
        <w:keepNext/>
        <w:rPr>
          <w:snapToGrid w:val="0"/>
        </w:rPr>
      </w:pPr>
    </w:p>
    <w:p w:rsidR="002867F1" w:rsidRDefault="002867F1" w:rsidP="002867F1">
      <w:pPr>
        <w:keepNext/>
        <w:numPr>
          <w:ilvl w:val="0"/>
          <w:numId w:val="41"/>
        </w:numPr>
        <w:rPr>
          <w:snapToGrid w:val="0"/>
        </w:rPr>
      </w:pPr>
      <w:r>
        <w:rPr>
          <w:snapToGrid w:val="0"/>
        </w:rPr>
        <w:t>Any response to a request for an in-person, telephone, or web-based hearing will be provided in a panel order.</w:t>
      </w:r>
    </w:p>
    <w:p w:rsidR="002867F1" w:rsidRDefault="002867F1" w:rsidP="002D7830">
      <w:pPr>
        <w:pStyle w:val="ListParagraph"/>
        <w:rPr>
          <w:snapToGrid w:val="0"/>
        </w:rPr>
      </w:pPr>
    </w:p>
    <w:p w:rsidR="002867F1" w:rsidRPr="00C57895" w:rsidRDefault="002867F1" w:rsidP="002867F1">
      <w:pPr>
        <w:keepNext/>
        <w:numPr>
          <w:ilvl w:val="0"/>
          <w:numId w:val="41"/>
        </w:numPr>
        <w:rPr>
          <w:snapToGrid w:val="0"/>
        </w:rPr>
      </w:pPr>
      <w:r>
        <w:rPr>
          <w:snapToGrid w:val="0"/>
        </w:rPr>
        <w:t>The Expert Panel, in its sole discretion, will apportion fees for the hearing appropriately.</w:t>
      </w:r>
    </w:p>
    <w:p w:rsidR="00454536" w:rsidRPr="002D7830" w:rsidRDefault="00454536">
      <w:pPr>
        <w:keepNext/>
        <w:rPr>
          <w:snapToGrid w:val="0"/>
        </w:rPr>
      </w:pPr>
    </w:p>
    <w:p w:rsidR="00454536" w:rsidRDefault="00454536">
      <w:pPr>
        <w:keepNext/>
        <w:rPr>
          <w:b/>
          <w:snapToGrid w:val="0"/>
        </w:rPr>
      </w:pPr>
    </w:p>
    <w:p w:rsidR="00F11DF3" w:rsidRDefault="00454536">
      <w:pPr>
        <w:keepNext/>
        <w:rPr>
          <w:b/>
          <w:snapToGrid w:val="0"/>
        </w:rPr>
      </w:pPr>
      <w:r>
        <w:rPr>
          <w:b/>
          <w:snapToGrid w:val="0"/>
        </w:rPr>
        <w:t>1</w:t>
      </w:r>
      <w:r w:rsidR="00C16868">
        <w:rPr>
          <w:b/>
          <w:snapToGrid w:val="0"/>
        </w:rPr>
        <w:t>7</w:t>
      </w:r>
      <w:r>
        <w:rPr>
          <w:b/>
          <w:snapToGrid w:val="0"/>
        </w:rPr>
        <w:t xml:space="preserve">. </w:t>
      </w:r>
      <w:r w:rsidR="00F11DF3">
        <w:rPr>
          <w:b/>
          <w:snapToGrid w:val="0"/>
        </w:rPr>
        <w:t xml:space="preserve">Withdrawal </w:t>
      </w:r>
    </w:p>
    <w:p w:rsidR="00F11DF3" w:rsidRDefault="00F11DF3">
      <w:pPr>
        <w:keepNext/>
        <w:rPr>
          <w:b/>
          <w:snapToGrid w:val="0"/>
        </w:rPr>
      </w:pPr>
    </w:p>
    <w:p w:rsidR="009B2A21" w:rsidRDefault="009B2A21" w:rsidP="006759F2">
      <w:pPr>
        <w:keepNext/>
        <w:numPr>
          <w:ilvl w:val="0"/>
          <w:numId w:val="9"/>
        </w:numPr>
        <w:ind w:right="722"/>
        <w:rPr>
          <w:snapToGrid w:val="0"/>
        </w:rPr>
      </w:pPr>
      <w:r w:rsidRPr="009B2A21">
        <w:rPr>
          <w:snapToGrid w:val="0"/>
        </w:rPr>
        <w:t xml:space="preserve">Prior to the </w:t>
      </w:r>
      <w:r w:rsidR="00AC53A0">
        <w:rPr>
          <w:snapToGrid w:val="0"/>
        </w:rPr>
        <w:t>Final</w:t>
      </w:r>
      <w:r w:rsidRPr="009B2A21">
        <w:rPr>
          <w:snapToGrid w:val="0"/>
        </w:rPr>
        <w:t xml:space="preserve"> Determination, t</w:t>
      </w:r>
      <w:r w:rsidR="00F11DF3" w:rsidRPr="009B2A21">
        <w:rPr>
          <w:snapToGrid w:val="0"/>
        </w:rPr>
        <w:t>he Complainant may withdraw the Complaint without prejudice</w:t>
      </w:r>
      <w:r w:rsidR="00AC53A0">
        <w:rPr>
          <w:snapToGrid w:val="0"/>
        </w:rPr>
        <w:t>.</w:t>
      </w:r>
      <w:r w:rsidR="00F11DF3" w:rsidRPr="009B2A21">
        <w:rPr>
          <w:snapToGrid w:val="0"/>
        </w:rPr>
        <w:t xml:space="preserve">  Upon </w:t>
      </w:r>
      <w:r w:rsidR="00F64E39" w:rsidRPr="009B2A21">
        <w:rPr>
          <w:snapToGrid w:val="0"/>
        </w:rPr>
        <w:t>the Forum</w:t>
      </w:r>
      <w:r w:rsidR="00F11DF3" w:rsidRPr="009B2A21">
        <w:rPr>
          <w:snapToGrid w:val="0"/>
        </w:rPr>
        <w:t xml:space="preserve">’s receipt of the withdrawal request, the Complaint will be </w:t>
      </w:r>
      <w:r w:rsidR="00AC53A0">
        <w:rPr>
          <w:snapToGrid w:val="0"/>
        </w:rPr>
        <w:t>dismissed</w:t>
      </w:r>
      <w:r w:rsidR="00F11DF3" w:rsidRPr="009B2A21">
        <w:rPr>
          <w:snapToGrid w:val="0"/>
        </w:rPr>
        <w:t xml:space="preserve"> without prejudice and the administrative proceeding will be terminated.</w:t>
      </w:r>
    </w:p>
    <w:p w:rsidR="009A17FD" w:rsidRDefault="009A17FD">
      <w:pPr>
        <w:rPr>
          <w:b/>
          <w:snapToGrid w:val="0"/>
        </w:rPr>
      </w:pPr>
    </w:p>
    <w:p w:rsidR="00F11DF3" w:rsidRDefault="009B2A21" w:rsidP="006759F2">
      <w:pPr>
        <w:numPr>
          <w:ilvl w:val="0"/>
          <w:numId w:val="9"/>
        </w:numPr>
        <w:ind w:right="722"/>
        <w:rPr>
          <w:snapToGrid w:val="0"/>
        </w:rPr>
      </w:pPr>
      <w:r w:rsidRPr="009B2A21">
        <w:rPr>
          <w:snapToGrid w:val="0"/>
        </w:rPr>
        <w:t xml:space="preserve">Prior to the </w:t>
      </w:r>
      <w:r w:rsidR="00AC53A0">
        <w:rPr>
          <w:snapToGrid w:val="0"/>
        </w:rPr>
        <w:t>Final</w:t>
      </w:r>
      <w:r w:rsidRPr="009B2A21">
        <w:rPr>
          <w:snapToGrid w:val="0"/>
        </w:rPr>
        <w:t xml:space="preserve"> Determination, </w:t>
      </w:r>
      <w:r w:rsidR="00F11DF3" w:rsidRPr="009B2A21">
        <w:rPr>
          <w:snapToGrid w:val="0"/>
        </w:rPr>
        <w:t>the Complaint may be withdrawn p</w:t>
      </w:r>
      <w:r w:rsidR="00AC53A0">
        <w:rPr>
          <w:snapToGrid w:val="0"/>
        </w:rPr>
        <w:t>urs</w:t>
      </w:r>
      <w:r w:rsidR="00F11DF3" w:rsidRPr="009B2A21">
        <w:rPr>
          <w:snapToGrid w:val="0"/>
        </w:rPr>
        <w:t xml:space="preserve">uant to a joint request made by both parties.  </w:t>
      </w:r>
      <w:r w:rsidRPr="009B2A21">
        <w:rPr>
          <w:snapToGrid w:val="0"/>
        </w:rPr>
        <w:t xml:space="preserve">A </w:t>
      </w:r>
      <w:r w:rsidR="00AC53A0">
        <w:rPr>
          <w:snapToGrid w:val="0"/>
        </w:rPr>
        <w:t xml:space="preserve">joint </w:t>
      </w:r>
      <w:r w:rsidRPr="009B2A21">
        <w:rPr>
          <w:snapToGrid w:val="0"/>
        </w:rPr>
        <w:t xml:space="preserve">withdrawal request </w:t>
      </w:r>
      <w:r>
        <w:rPr>
          <w:snapToGrid w:val="0"/>
        </w:rPr>
        <w:t>must be consented to by both parties and may request dismissal either with or without prejudice</w:t>
      </w:r>
      <w:r w:rsidR="00AC53A0">
        <w:rPr>
          <w:snapToGrid w:val="0"/>
        </w:rPr>
        <w:t xml:space="preserve"> and the administrative proceeding will be terminated</w:t>
      </w:r>
      <w:r>
        <w:rPr>
          <w:snapToGrid w:val="0"/>
        </w:rPr>
        <w:t>.</w:t>
      </w:r>
    </w:p>
    <w:p w:rsidR="009B2A21" w:rsidRPr="009B2A21" w:rsidRDefault="009B2A21" w:rsidP="009B2A21">
      <w:pPr>
        <w:ind w:left="1080" w:right="722"/>
        <w:rPr>
          <w:snapToGrid w:val="0"/>
        </w:rPr>
      </w:pPr>
    </w:p>
    <w:p w:rsidR="00F11DF3" w:rsidRDefault="00F11DF3" w:rsidP="006759F2">
      <w:pPr>
        <w:numPr>
          <w:ilvl w:val="0"/>
          <w:numId w:val="9"/>
        </w:numPr>
        <w:ind w:right="722"/>
        <w:rPr>
          <w:snapToGrid w:val="0"/>
        </w:rPr>
      </w:pPr>
      <w:r>
        <w:rPr>
          <w:snapToGrid w:val="0"/>
        </w:rPr>
        <w:t>The Complaint cannot be withdrawn after a</w:t>
      </w:r>
      <w:r w:rsidR="00027C17">
        <w:rPr>
          <w:snapToGrid w:val="0"/>
        </w:rPr>
        <w:t>n</w:t>
      </w:r>
      <w:r w:rsidR="0036013F">
        <w:rPr>
          <w:snapToGrid w:val="0"/>
        </w:rPr>
        <w:t>y</w:t>
      </w:r>
      <w:r>
        <w:rPr>
          <w:snapToGrid w:val="0"/>
        </w:rPr>
        <w:t xml:space="preserve"> </w:t>
      </w:r>
      <w:r w:rsidR="00AC53A0">
        <w:rPr>
          <w:snapToGrid w:val="0"/>
        </w:rPr>
        <w:t>Final</w:t>
      </w:r>
      <w:r w:rsidR="00027C17">
        <w:rPr>
          <w:snapToGrid w:val="0"/>
        </w:rPr>
        <w:t xml:space="preserve"> </w:t>
      </w:r>
      <w:r w:rsidR="009B2A21">
        <w:rPr>
          <w:snapToGrid w:val="0"/>
        </w:rPr>
        <w:t>Determination</w:t>
      </w:r>
      <w:r>
        <w:rPr>
          <w:snapToGrid w:val="0"/>
        </w:rPr>
        <w:t xml:space="preserve"> is published.</w:t>
      </w:r>
    </w:p>
    <w:p w:rsidR="00AC53A0" w:rsidRDefault="00AC53A0" w:rsidP="00AC53A0">
      <w:pPr>
        <w:pStyle w:val="ListParagraph"/>
        <w:rPr>
          <w:snapToGrid w:val="0"/>
        </w:rPr>
      </w:pPr>
    </w:p>
    <w:p w:rsidR="00AC53A0" w:rsidRDefault="00AC53A0" w:rsidP="006759F2">
      <w:pPr>
        <w:numPr>
          <w:ilvl w:val="0"/>
          <w:numId w:val="9"/>
        </w:numPr>
        <w:ind w:right="722"/>
        <w:rPr>
          <w:snapToGrid w:val="0"/>
        </w:rPr>
      </w:pPr>
      <w:r>
        <w:t xml:space="preserve">If an Expert Panel has been appointed by </w:t>
      </w:r>
      <w:r w:rsidRPr="00F64E39">
        <w:t>the Forum</w:t>
      </w:r>
      <w:r>
        <w:t>, a request that the administrative proceeding be dismissed shall be granted at the discretion of the appointed Expert Panel.</w:t>
      </w:r>
    </w:p>
    <w:p w:rsidR="00F11DF3" w:rsidRDefault="00F11DF3">
      <w:pPr>
        <w:ind w:left="1080"/>
        <w:rPr>
          <w:bCs/>
          <w:snapToGrid w:val="0"/>
        </w:rPr>
      </w:pPr>
    </w:p>
    <w:p w:rsidR="00F11DF3" w:rsidRDefault="008F4473">
      <w:pPr>
        <w:keepNext/>
        <w:rPr>
          <w:b/>
          <w:snapToGrid w:val="0"/>
        </w:rPr>
      </w:pPr>
      <w:r>
        <w:rPr>
          <w:b/>
          <w:snapToGrid w:val="0"/>
        </w:rPr>
        <w:t>1</w:t>
      </w:r>
      <w:r w:rsidR="00C16868">
        <w:rPr>
          <w:b/>
          <w:snapToGrid w:val="0"/>
        </w:rPr>
        <w:t>8</w:t>
      </w:r>
      <w:r w:rsidR="00F11DF3">
        <w:rPr>
          <w:b/>
          <w:snapToGrid w:val="0"/>
        </w:rPr>
        <w:t xml:space="preserve">.  </w:t>
      </w:r>
      <w:r w:rsidR="0068570D">
        <w:rPr>
          <w:b/>
          <w:snapToGrid w:val="0"/>
        </w:rPr>
        <w:t>Expert Panel</w:t>
      </w:r>
      <w:r w:rsidR="00F11DF3">
        <w:rPr>
          <w:b/>
          <w:snapToGrid w:val="0"/>
        </w:rPr>
        <w:t xml:space="preserve"> De</w:t>
      </w:r>
      <w:r w:rsidR="00AC53A0">
        <w:rPr>
          <w:b/>
          <w:snapToGrid w:val="0"/>
        </w:rPr>
        <w:t>terminations</w:t>
      </w:r>
    </w:p>
    <w:p w:rsidR="00F11DF3" w:rsidRDefault="00F11DF3">
      <w:pPr>
        <w:keepNext/>
        <w:rPr>
          <w:snapToGrid w:val="0"/>
        </w:rPr>
      </w:pPr>
    </w:p>
    <w:p w:rsidR="00F11DF3" w:rsidRDefault="0068570D">
      <w:pPr>
        <w:rPr>
          <w:snapToGrid w:val="0"/>
        </w:rPr>
      </w:pPr>
      <w:r>
        <w:rPr>
          <w:snapToGrid w:val="0"/>
        </w:rPr>
        <w:t>Expert Panel</w:t>
      </w:r>
      <w:r w:rsidR="00F11DF3">
        <w:rPr>
          <w:snapToGrid w:val="0"/>
        </w:rPr>
        <w:t xml:space="preserve"> </w:t>
      </w:r>
      <w:r w:rsidR="00AC53A0">
        <w:rPr>
          <w:snapToGrid w:val="0"/>
        </w:rPr>
        <w:t>Determinations</w:t>
      </w:r>
      <w:r w:rsidR="00F11DF3">
        <w:rPr>
          <w:snapToGrid w:val="0"/>
        </w:rPr>
        <w:t xml:space="preserve"> will meet the requirements set forth in </w:t>
      </w:r>
      <w:r w:rsidR="00F11DF3" w:rsidRPr="00027C17">
        <w:rPr>
          <w:snapToGrid w:val="0"/>
        </w:rPr>
        <w:t>Paragraph</w:t>
      </w:r>
      <w:r w:rsidR="00027C17" w:rsidRPr="00027C17">
        <w:rPr>
          <w:snapToGrid w:val="0"/>
        </w:rPr>
        <w:t>s</w:t>
      </w:r>
      <w:r w:rsidR="00F11DF3" w:rsidRPr="00027C17">
        <w:rPr>
          <w:snapToGrid w:val="0"/>
        </w:rPr>
        <w:t xml:space="preserve"> </w:t>
      </w:r>
      <w:r w:rsidR="009B5A7A" w:rsidRPr="00027C17">
        <w:rPr>
          <w:snapToGrid w:val="0"/>
        </w:rPr>
        <w:t>1</w:t>
      </w:r>
      <w:r w:rsidR="009B5A7A">
        <w:rPr>
          <w:snapToGrid w:val="0"/>
        </w:rPr>
        <w:t>1</w:t>
      </w:r>
      <w:r w:rsidR="009B5A7A" w:rsidRPr="00027C17">
        <w:rPr>
          <w:snapToGrid w:val="0"/>
        </w:rPr>
        <w:t xml:space="preserve"> </w:t>
      </w:r>
      <w:r w:rsidR="00AC53A0">
        <w:rPr>
          <w:snapToGrid w:val="0"/>
        </w:rPr>
        <w:t xml:space="preserve">through </w:t>
      </w:r>
      <w:r w:rsidR="00C16868">
        <w:rPr>
          <w:snapToGrid w:val="0"/>
        </w:rPr>
        <w:t xml:space="preserve">15 </w:t>
      </w:r>
      <w:r w:rsidR="00F11DF3">
        <w:rPr>
          <w:snapToGrid w:val="0"/>
        </w:rPr>
        <w:t xml:space="preserve">of the Rules and will be of a length that the </w:t>
      </w:r>
      <w:r>
        <w:rPr>
          <w:snapToGrid w:val="0"/>
        </w:rPr>
        <w:t>Expert Panel</w:t>
      </w:r>
      <w:r w:rsidR="00F11DF3">
        <w:rPr>
          <w:snapToGrid w:val="0"/>
        </w:rPr>
        <w:t xml:space="preserve"> deems appropriate.</w:t>
      </w:r>
    </w:p>
    <w:p w:rsidR="00F11DF3" w:rsidRDefault="00F11DF3">
      <w:pPr>
        <w:rPr>
          <w:snapToGrid w:val="0"/>
        </w:rPr>
      </w:pPr>
    </w:p>
    <w:p w:rsidR="00F11DF3" w:rsidRDefault="008F4473">
      <w:pPr>
        <w:keepNext/>
        <w:rPr>
          <w:snapToGrid w:val="0"/>
        </w:rPr>
      </w:pPr>
      <w:r>
        <w:rPr>
          <w:b/>
          <w:snapToGrid w:val="0"/>
        </w:rPr>
        <w:lastRenderedPageBreak/>
        <w:t>1</w:t>
      </w:r>
      <w:r w:rsidR="00C16868">
        <w:rPr>
          <w:b/>
          <w:snapToGrid w:val="0"/>
        </w:rPr>
        <w:t>9</w:t>
      </w:r>
      <w:r w:rsidR="00F11DF3">
        <w:rPr>
          <w:b/>
          <w:snapToGrid w:val="0"/>
        </w:rPr>
        <w:t>.  Correction of Clerical Mistakes.</w:t>
      </w:r>
      <w:r w:rsidR="00F11DF3">
        <w:rPr>
          <w:snapToGrid w:val="0"/>
        </w:rPr>
        <w:t xml:space="preserve"> </w:t>
      </w:r>
    </w:p>
    <w:p w:rsidR="00F11DF3" w:rsidRDefault="00F11DF3">
      <w:pPr>
        <w:keepNext/>
        <w:rPr>
          <w:snapToGrid w:val="0"/>
        </w:rPr>
      </w:pPr>
    </w:p>
    <w:p w:rsidR="0005450C" w:rsidRDefault="00F11DF3" w:rsidP="0005450C">
      <w:pPr>
        <w:rPr>
          <w:snapToGrid w:val="0"/>
        </w:rPr>
      </w:pPr>
      <w:r>
        <w:rPr>
          <w:snapToGrid w:val="0"/>
        </w:rPr>
        <w:t xml:space="preserve">Clerical mistakes or </w:t>
      </w:r>
      <w:r w:rsidR="00ED1ECC">
        <w:rPr>
          <w:snapToGrid w:val="0"/>
        </w:rPr>
        <w:t xml:space="preserve">clerical </w:t>
      </w:r>
      <w:r>
        <w:rPr>
          <w:snapToGrid w:val="0"/>
        </w:rPr>
        <w:t xml:space="preserve">errors in the </w:t>
      </w:r>
      <w:r w:rsidR="0068570D">
        <w:rPr>
          <w:snapToGrid w:val="0"/>
        </w:rPr>
        <w:t>Expert Panel</w:t>
      </w:r>
      <w:r>
        <w:rPr>
          <w:snapToGrid w:val="0"/>
        </w:rPr>
        <w:t xml:space="preserve">’s decision arising from oversight or omission by the </w:t>
      </w:r>
      <w:r w:rsidR="0068570D">
        <w:rPr>
          <w:snapToGrid w:val="0"/>
        </w:rPr>
        <w:t>Expert Panel</w:t>
      </w:r>
      <w:r>
        <w:rPr>
          <w:snapToGrid w:val="0"/>
        </w:rPr>
        <w:t xml:space="preserve"> may be corrected by the </w:t>
      </w:r>
      <w:r w:rsidR="00F64E39" w:rsidRPr="00F64E39">
        <w:rPr>
          <w:snapToGrid w:val="0"/>
        </w:rPr>
        <w:t>Forum</w:t>
      </w:r>
      <w:r>
        <w:rPr>
          <w:snapToGrid w:val="0"/>
        </w:rPr>
        <w:t xml:space="preserve">. </w:t>
      </w:r>
    </w:p>
    <w:p w:rsidR="0005450C" w:rsidRDefault="0005450C" w:rsidP="0005450C">
      <w:pPr>
        <w:rPr>
          <w:snapToGrid w:val="0"/>
        </w:rPr>
      </w:pPr>
    </w:p>
    <w:p w:rsidR="00F11DF3" w:rsidRDefault="00C16868" w:rsidP="0005450C">
      <w:pPr>
        <w:widowControl w:val="0"/>
        <w:rPr>
          <w:b/>
          <w:snapToGrid w:val="0"/>
        </w:rPr>
      </w:pPr>
      <w:r>
        <w:rPr>
          <w:b/>
          <w:snapToGrid w:val="0"/>
        </w:rPr>
        <w:t>20</w:t>
      </w:r>
      <w:r w:rsidR="00F11DF3">
        <w:rPr>
          <w:b/>
          <w:snapToGrid w:val="0"/>
        </w:rPr>
        <w:t>.  Communication of De</w:t>
      </w:r>
      <w:r w:rsidR="00307D6D">
        <w:rPr>
          <w:b/>
          <w:snapToGrid w:val="0"/>
        </w:rPr>
        <w:t>termination</w:t>
      </w:r>
      <w:r w:rsidR="00F11DF3">
        <w:rPr>
          <w:b/>
          <w:snapToGrid w:val="0"/>
        </w:rPr>
        <w:t xml:space="preserve"> to Parties; Publication of </w:t>
      </w:r>
      <w:r w:rsidR="00307D6D">
        <w:rPr>
          <w:b/>
          <w:snapToGrid w:val="0"/>
        </w:rPr>
        <w:t>Determinatio</w:t>
      </w:r>
      <w:r w:rsidR="00F11DF3">
        <w:rPr>
          <w:b/>
          <w:snapToGrid w:val="0"/>
        </w:rPr>
        <w:t>n.</w:t>
      </w:r>
    </w:p>
    <w:p w:rsidR="009C3275" w:rsidRDefault="009C3275" w:rsidP="0005450C">
      <w:pPr>
        <w:widowControl w:val="0"/>
        <w:rPr>
          <w:b/>
          <w:snapToGrid w:val="0"/>
        </w:rPr>
      </w:pPr>
    </w:p>
    <w:p w:rsidR="00F11DF3" w:rsidRDefault="001E6092" w:rsidP="006759F2">
      <w:pPr>
        <w:widowControl w:val="0"/>
        <w:numPr>
          <w:ilvl w:val="1"/>
          <w:numId w:val="9"/>
        </w:numPr>
        <w:tabs>
          <w:tab w:val="clear" w:pos="2520"/>
          <w:tab w:val="num" w:pos="1440"/>
        </w:tabs>
        <w:ind w:left="1440" w:hanging="720"/>
        <w:rPr>
          <w:snapToGrid w:val="0"/>
        </w:rPr>
      </w:pPr>
      <w:r>
        <w:rPr>
          <w:snapToGrid w:val="0"/>
        </w:rPr>
        <w:t>T</w:t>
      </w:r>
      <w:r w:rsidR="00F64E39" w:rsidRPr="00F64E39">
        <w:rPr>
          <w:snapToGrid w:val="0"/>
        </w:rPr>
        <w:t>he Forum</w:t>
      </w:r>
      <w:r w:rsidR="00F11DF3">
        <w:rPr>
          <w:snapToGrid w:val="0"/>
        </w:rPr>
        <w:t xml:space="preserve"> will publish </w:t>
      </w:r>
      <w:r w:rsidR="0068570D">
        <w:rPr>
          <w:snapToGrid w:val="0"/>
        </w:rPr>
        <w:t>Expert Panel</w:t>
      </w:r>
      <w:r w:rsidR="00BE27FB">
        <w:rPr>
          <w:snapToGrid w:val="0"/>
        </w:rPr>
        <w:t xml:space="preserve"> Determinations via transmission</w:t>
      </w:r>
      <w:r w:rsidR="00AC53A0">
        <w:rPr>
          <w:snapToGrid w:val="0"/>
        </w:rPr>
        <w:t xml:space="preserve"> to the parties and </w:t>
      </w:r>
      <w:r w:rsidR="00F11DF3">
        <w:rPr>
          <w:snapToGrid w:val="0"/>
        </w:rPr>
        <w:t xml:space="preserve">ICANN, as required by the Rules, and by publishing the full </w:t>
      </w:r>
      <w:r w:rsidR="00BE27FB">
        <w:rPr>
          <w:snapToGrid w:val="0"/>
        </w:rPr>
        <w:t xml:space="preserve">Determination per </w:t>
      </w:r>
      <w:r w:rsidR="00775113">
        <w:rPr>
          <w:snapToGrid w:val="0"/>
        </w:rPr>
        <w:t>RRDRP</w:t>
      </w:r>
      <w:r w:rsidR="00874A57">
        <w:rPr>
          <w:snapToGrid w:val="0"/>
        </w:rPr>
        <w:t xml:space="preserve"> </w:t>
      </w:r>
      <w:r w:rsidR="00250D8A">
        <w:rPr>
          <w:snapToGrid w:val="0"/>
        </w:rPr>
        <w:t>Section</w:t>
      </w:r>
      <w:r w:rsidR="00874A57">
        <w:rPr>
          <w:snapToGrid w:val="0"/>
        </w:rPr>
        <w:t xml:space="preserve"> </w:t>
      </w:r>
      <w:r w:rsidR="00AC53A0">
        <w:rPr>
          <w:snapToGrid w:val="0"/>
        </w:rPr>
        <w:t>1</w:t>
      </w:r>
      <w:r w:rsidR="009B5A7A">
        <w:rPr>
          <w:snapToGrid w:val="0"/>
        </w:rPr>
        <w:t>8</w:t>
      </w:r>
      <w:r w:rsidR="00AC53A0">
        <w:rPr>
          <w:snapToGrid w:val="0"/>
        </w:rPr>
        <w:t>.2</w:t>
      </w:r>
      <w:r w:rsidR="00874A57">
        <w:rPr>
          <w:snapToGrid w:val="0"/>
        </w:rPr>
        <w:t xml:space="preserve"> and </w:t>
      </w:r>
      <w:r w:rsidR="00775113">
        <w:rPr>
          <w:snapToGrid w:val="0"/>
        </w:rPr>
        <w:t>RRDRP</w:t>
      </w:r>
      <w:r w:rsidR="00874A57">
        <w:rPr>
          <w:snapToGrid w:val="0"/>
        </w:rPr>
        <w:t xml:space="preserve"> </w:t>
      </w:r>
      <w:r w:rsidR="00BE27FB" w:rsidRPr="00874A57">
        <w:rPr>
          <w:snapToGrid w:val="0"/>
        </w:rPr>
        <w:t>Rule</w:t>
      </w:r>
      <w:r w:rsidR="00874A57">
        <w:rPr>
          <w:snapToGrid w:val="0"/>
        </w:rPr>
        <w:t xml:space="preserve"> </w:t>
      </w:r>
      <w:r w:rsidR="00C16868">
        <w:rPr>
          <w:snapToGrid w:val="0"/>
        </w:rPr>
        <w:t>13</w:t>
      </w:r>
      <w:r w:rsidR="00AC53A0">
        <w:rPr>
          <w:snapToGrid w:val="0"/>
        </w:rPr>
        <w:t>(a)</w:t>
      </w:r>
      <w:r w:rsidR="00F11DF3">
        <w:rPr>
          <w:snapToGrid w:val="0"/>
        </w:rPr>
        <w:t xml:space="preserve"> on a publicly accessible web site.</w:t>
      </w:r>
    </w:p>
    <w:p w:rsidR="009348BA" w:rsidRDefault="009348BA" w:rsidP="009348BA">
      <w:pPr>
        <w:widowControl w:val="0"/>
        <w:tabs>
          <w:tab w:val="num" w:pos="1800"/>
        </w:tabs>
        <w:ind w:left="1440"/>
        <w:rPr>
          <w:snapToGrid w:val="0"/>
        </w:rPr>
      </w:pPr>
    </w:p>
    <w:p w:rsidR="00F11DF3" w:rsidRDefault="00F11DF3" w:rsidP="006759F2">
      <w:pPr>
        <w:widowControl w:val="0"/>
        <w:numPr>
          <w:ilvl w:val="1"/>
          <w:numId w:val="9"/>
        </w:numPr>
        <w:tabs>
          <w:tab w:val="clear" w:pos="2520"/>
        </w:tabs>
        <w:ind w:left="1440" w:hanging="720"/>
        <w:rPr>
          <w:snapToGrid w:val="0"/>
        </w:rPr>
      </w:pPr>
      <w:r>
        <w:rPr>
          <w:snapToGrid w:val="0"/>
        </w:rPr>
        <w:t xml:space="preserve">All requests </w:t>
      </w:r>
      <w:r w:rsidR="00874A57">
        <w:rPr>
          <w:snapToGrid w:val="0"/>
        </w:rPr>
        <w:t>regarding what information a party wants included or excluded from a publicly available Determination</w:t>
      </w:r>
      <w:r w:rsidR="00E96059">
        <w:rPr>
          <w:snapToGrid w:val="0"/>
        </w:rPr>
        <w:t xml:space="preserve"> must be made in a timely, compliant Complaint</w:t>
      </w:r>
      <w:r w:rsidR="00AC53A0">
        <w:rPr>
          <w:snapToGrid w:val="0"/>
        </w:rPr>
        <w:t xml:space="preserve">, </w:t>
      </w:r>
      <w:r>
        <w:rPr>
          <w:snapToGrid w:val="0"/>
        </w:rPr>
        <w:t>Response</w:t>
      </w:r>
      <w:r w:rsidR="00AC53A0">
        <w:rPr>
          <w:snapToGrid w:val="0"/>
        </w:rPr>
        <w:t>, or Reply</w:t>
      </w:r>
      <w:r>
        <w:rPr>
          <w:snapToGrid w:val="0"/>
        </w:rPr>
        <w:t>.</w:t>
      </w:r>
    </w:p>
    <w:p w:rsidR="0005450C" w:rsidRDefault="0005450C" w:rsidP="0005450C">
      <w:pPr>
        <w:widowControl w:val="0"/>
        <w:ind w:left="720"/>
        <w:rPr>
          <w:snapToGrid w:val="0"/>
        </w:rPr>
      </w:pPr>
    </w:p>
    <w:p w:rsidR="0067615A" w:rsidRDefault="0067615A" w:rsidP="0005450C">
      <w:pPr>
        <w:widowControl w:val="0"/>
        <w:ind w:left="720"/>
        <w:rPr>
          <w:snapToGrid w:val="0"/>
        </w:rPr>
      </w:pPr>
    </w:p>
    <w:p w:rsidR="000769AF" w:rsidRDefault="008F4473" w:rsidP="000769AF">
      <w:pPr>
        <w:pStyle w:val="BodyText"/>
        <w:widowControl w:val="0"/>
        <w:rPr>
          <w:rFonts w:ascii="Times New Roman" w:hAnsi="Times New Roman"/>
          <w:bCs/>
        </w:rPr>
      </w:pPr>
      <w:r>
        <w:rPr>
          <w:rFonts w:ascii="Times New Roman" w:hAnsi="Times New Roman"/>
          <w:bCs/>
        </w:rPr>
        <w:t>2</w:t>
      </w:r>
      <w:r w:rsidR="00C16868">
        <w:rPr>
          <w:rFonts w:ascii="Times New Roman" w:hAnsi="Times New Roman"/>
          <w:bCs/>
        </w:rPr>
        <w:t>1</w:t>
      </w:r>
      <w:r w:rsidR="00F11DF3">
        <w:rPr>
          <w:rFonts w:ascii="Times New Roman" w:hAnsi="Times New Roman"/>
          <w:bCs/>
        </w:rPr>
        <w:t xml:space="preserve">.  </w:t>
      </w:r>
      <w:r w:rsidR="00775113">
        <w:rPr>
          <w:rFonts w:ascii="Times New Roman" w:hAnsi="Times New Roman"/>
          <w:bCs/>
        </w:rPr>
        <w:t>RRDRP</w:t>
      </w:r>
      <w:r w:rsidR="00EF5891">
        <w:rPr>
          <w:rFonts w:ascii="Times New Roman" w:hAnsi="Times New Roman"/>
          <w:bCs/>
        </w:rPr>
        <w:t xml:space="preserve"> Appeal </w:t>
      </w:r>
      <w:r w:rsidR="00FB673E">
        <w:rPr>
          <w:rFonts w:ascii="Times New Roman" w:hAnsi="Times New Roman"/>
          <w:bCs/>
        </w:rPr>
        <w:t xml:space="preserve">Supplemental </w:t>
      </w:r>
      <w:r w:rsidR="00EF5891">
        <w:rPr>
          <w:rFonts w:ascii="Times New Roman" w:hAnsi="Times New Roman"/>
          <w:bCs/>
        </w:rPr>
        <w:t>Rules</w:t>
      </w:r>
    </w:p>
    <w:p w:rsidR="009348BA" w:rsidRDefault="009348BA" w:rsidP="000769AF">
      <w:pPr>
        <w:pStyle w:val="BodyText"/>
        <w:widowControl w:val="0"/>
        <w:rPr>
          <w:rFonts w:ascii="Times New Roman" w:hAnsi="Times New Roman"/>
          <w:bCs/>
        </w:rPr>
      </w:pPr>
    </w:p>
    <w:p w:rsidR="00EF5891" w:rsidRPr="00434C8D" w:rsidRDefault="00236B76" w:rsidP="006759F2">
      <w:pPr>
        <w:pStyle w:val="BodyText"/>
        <w:widowControl w:val="0"/>
        <w:numPr>
          <w:ilvl w:val="0"/>
          <w:numId w:val="22"/>
        </w:numPr>
        <w:rPr>
          <w:rFonts w:ascii="Times New Roman" w:hAnsi="Times New Roman"/>
          <w:bCs/>
        </w:rPr>
      </w:pPr>
      <w:r>
        <w:rPr>
          <w:rFonts w:ascii="Times New Roman" w:hAnsi="Times New Roman"/>
          <w:b w:val="0"/>
          <w:bCs/>
        </w:rPr>
        <w:t>Any Appeal or Appeal Response will comply with the RRDRP Section 19, RRDRP Rule 1</w:t>
      </w:r>
      <w:r w:rsidR="00C16868">
        <w:rPr>
          <w:rFonts w:ascii="Times New Roman" w:hAnsi="Times New Roman"/>
          <w:b w:val="0"/>
          <w:bCs/>
        </w:rPr>
        <w:t>6</w:t>
      </w:r>
      <w:r>
        <w:rPr>
          <w:rFonts w:ascii="Times New Roman" w:hAnsi="Times New Roman"/>
          <w:b w:val="0"/>
          <w:bCs/>
        </w:rPr>
        <w:t>, and this Supplemental Rule.</w:t>
      </w:r>
    </w:p>
    <w:p w:rsidR="00434C8D" w:rsidRPr="00AC0FC4" w:rsidRDefault="00434C8D" w:rsidP="00434C8D">
      <w:pPr>
        <w:pStyle w:val="BodyText"/>
        <w:widowControl w:val="0"/>
        <w:ind w:left="1170"/>
        <w:rPr>
          <w:rFonts w:ascii="Times New Roman" w:hAnsi="Times New Roman"/>
          <w:bCs/>
        </w:rPr>
      </w:pPr>
    </w:p>
    <w:p w:rsidR="00AC0FC4" w:rsidRDefault="00141DC7"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w:t>
      </w:r>
      <w:r w:rsidR="00AC0FC4" w:rsidRPr="000769AF">
        <w:rPr>
          <w:rFonts w:ascii="Times New Roman" w:hAnsi="Times New Roman"/>
          <w:b w:val="0"/>
          <w:bCs/>
        </w:rPr>
        <w:t xml:space="preserve">The Appellant shall include the Appeal fee </w:t>
      </w:r>
      <w:r w:rsidR="00236457">
        <w:rPr>
          <w:rFonts w:ascii="Times New Roman" w:hAnsi="Times New Roman"/>
          <w:b w:val="0"/>
          <w:bCs/>
        </w:rPr>
        <w:t xml:space="preserve">together </w:t>
      </w:r>
      <w:r w:rsidR="00AC0FC4" w:rsidRPr="000769AF">
        <w:rPr>
          <w:rFonts w:ascii="Times New Roman" w:hAnsi="Times New Roman"/>
          <w:b w:val="0"/>
          <w:bCs/>
        </w:rPr>
        <w:t xml:space="preserve">with the </w:t>
      </w:r>
      <w:r w:rsidR="00236457">
        <w:rPr>
          <w:rFonts w:ascii="Times New Roman" w:hAnsi="Times New Roman"/>
          <w:b w:val="0"/>
          <w:bCs/>
        </w:rPr>
        <w:t xml:space="preserve">submission of the </w:t>
      </w:r>
      <w:r w:rsidR="00AC0FC4" w:rsidRPr="000769AF">
        <w:rPr>
          <w:rFonts w:ascii="Times New Roman" w:hAnsi="Times New Roman"/>
          <w:b w:val="0"/>
          <w:bCs/>
        </w:rPr>
        <w:t>Appeal.</w:t>
      </w:r>
    </w:p>
    <w:p w:rsidR="00141DC7" w:rsidRDefault="00141DC7" w:rsidP="00141DC7">
      <w:pPr>
        <w:pStyle w:val="BodyText"/>
        <w:widowControl w:val="0"/>
        <w:ind w:left="1530"/>
        <w:rPr>
          <w:rFonts w:ascii="Times New Roman" w:hAnsi="Times New Roman"/>
          <w:b w:val="0"/>
          <w:bCs/>
        </w:rPr>
      </w:pPr>
    </w:p>
    <w:p w:rsidR="00141DC7" w:rsidRDefault="00BA31DA" w:rsidP="006759F2">
      <w:pPr>
        <w:pStyle w:val="BodyText"/>
        <w:widowControl w:val="0"/>
        <w:numPr>
          <w:ilvl w:val="0"/>
          <w:numId w:val="23"/>
        </w:numPr>
        <w:ind w:left="1530"/>
        <w:rPr>
          <w:rFonts w:ascii="Times New Roman" w:hAnsi="Times New Roman"/>
          <w:b w:val="0"/>
          <w:bCs/>
        </w:rPr>
      </w:pPr>
      <w:r>
        <w:rPr>
          <w:rFonts w:ascii="Times New Roman" w:hAnsi="Times New Roman"/>
          <w:b w:val="0"/>
          <w:bCs/>
        </w:rPr>
        <w:t>All Appeals shall be</w:t>
      </w:r>
      <w:r w:rsidR="00AC53A0">
        <w:rPr>
          <w:rFonts w:ascii="Times New Roman" w:hAnsi="Times New Roman"/>
          <w:b w:val="0"/>
          <w:bCs/>
        </w:rPr>
        <w:t xml:space="preserve"> heard by a three-</w:t>
      </w:r>
      <w:r w:rsidR="00141DC7">
        <w:rPr>
          <w:rFonts w:ascii="Times New Roman" w:hAnsi="Times New Roman"/>
          <w:b w:val="0"/>
          <w:bCs/>
        </w:rPr>
        <w:t>member Panel for an additional fee.</w:t>
      </w:r>
      <w:r w:rsidR="009C64F6">
        <w:rPr>
          <w:rFonts w:ascii="Times New Roman" w:hAnsi="Times New Roman"/>
          <w:b w:val="0"/>
          <w:bCs/>
        </w:rPr>
        <w:t xml:space="preserve">  See </w:t>
      </w:r>
      <w:r>
        <w:rPr>
          <w:rFonts w:ascii="Times New Roman" w:hAnsi="Times New Roman"/>
          <w:b w:val="0"/>
          <w:bCs/>
        </w:rPr>
        <w:t xml:space="preserve">RRDRP Section 19.3 and </w:t>
      </w:r>
      <w:r w:rsidR="009C64F6">
        <w:rPr>
          <w:rFonts w:ascii="Times New Roman" w:hAnsi="Times New Roman"/>
          <w:b w:val="0"/>
          <w:bCs/>
        </w:rPr>
        <w:t>Supplemental Rule 1</w:t>
      </w:r>
      <w:r w:rsidR="00C16868">
        <w:rPr>
          <w:rFonts w:ascii="Times New Roman" w:hAnsi="Times New Roman"/>
          <w:b w:val="0"/>
          <w:bCs/>
        </w:rPr>
        <w:t>2</w:t>
      </w:r>
      <w:r w:rsidR="009C64F6">
        <w:rPr>
          <w:rFonts w:ascii="Times New Roman" w:hAnsi="Times New Roman"/>
          <w:b w:val="0"/>
          <w:bCs/>
        </w:rPr>
        <w:t>.</w:t>
      </w:r>
    </w:p>
    <w:p w:rsidR="00AC0FC4" w:rsidRDefault="00AC0FC4" w:rsidP="00434C8D">
      <w:pPr>
        <w:pStyle w:val="BodyText"/>
        <w:widowControl w:val="0"/>
        <w:ind w:left="2160"/>
        <w:rPr>
          <w:rFonts w:ascii="Times New Roman" w:hAnsi="Times New Roman"/>
          <w:b w:val="0"/>
          <w:bCs/>
        </w:rPr>
      </w:pPr>
    </w:p>
    <w:p w:rsidR="00AC0FC4" w:rsidRDefault="00141DC7"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w:t>
      </w:r>
      <w:r w:rsidR="00AC0FC4" w:rsidRPr="000769AF">
        <w:rPr>
          <w:rFonts w:ascii="Times New Roman" w:hAnsi="Times New Roman"/>
          <w:b w:val="0"/>
          <w:bCs/>
        </w:rPr>
        <w:t xml:space="preserve">The Appellant shall elect to have the Appeal decided on the basis of the originally submitted documents or to include additional materials, in accordance with  </w:t>
      </w:r>
      <w:r w:rsidR="00775113">
        <w:rPr>
          <w:rFonts w:ascii="Times New Roman" w:hAnsi="Times New Roman"/>
          <w:b w:val="0"/>
          <w:bCs/>
        </w:rPr>
        <w:t>RRDRP</w:t>
      </w:r>
      <w:r w:rsidR="009C3275">
        <w:rPr>
          <w:rFonts w:ascii="Times New Roman" w:hAnsi="Times New Roman"/>
          <w:b w:val="0"/>
          <w:bCs/>
        </w:rPr>
        <w:t xml:space="preserve"> </w:t>
      </w:r>
      <w:r w:rsidR="00AC0FC4" w:rsidRPr="000769AF">
        <w:rPr>
          <w:rFonts w:ascii="Times New Roman" w:hAnsi="Times New Roman"/>
          <w:b w:val="0"/>
          <w:bCs/>
        </w:rPr>
        <w:t>Rule</w:t>
      </w:r>
      <w:r w:rsidR="00AC0FC4">
        <w:rPr>
          <w:rFonts w:ascii="Times New Roman" w:hAnsi="Times New Roman"/>
          <w:b w:val="0"/>
          <w:bCs/>
        </w:rPr>
        <w:t xml:space="preserve"> </w:t>
      </w:r>
      <w:r w:rsidR="00C16868">
        <w:rPr>
          <w:rFonts w:ascii="Times New Roman" w:hAnsi="Times New Roman"/>
          <w:b w:val="0"/>
          <w:bCs/>
        </w:rPr>
        <w:t>16</w:t>
      </w:r>
      <w:r w:rsidR="00AC0FC4">
        <w:rPr>
          <w:rFonts w:ascii="Times New Roman" w:hAnsi="Times New Roman"/>
          <w:b w:val="0"/>
          <w:bCs/>
        </w:rPr>
        <w:t>(b) at the time the Notice of Appeal is filed.</w:t>
      </w:r>
      <w:r w:rsidR="00220D2A">
        <w:rPr>
          <w:rFonts w:ascii="Times New Roman" w:hAnsi="Times New Roman"/>
          <w:b w:val="0"/>
          <w:bCs/>
        </w:rPr>
        <w:t xml:space="preserve">  In either case, the entire prior record shall be provided to the Appeal Panel.</w:t>
      </w:r>
    </w:p>
    <w:p w:rsidR="00141DC7" w:rsidRDefault="00141DC7" w:rsidP="00141DC7">
      <w:pPr>
        <w:pStyle w:val="ListParagraph"/>
        <w:rPr>
          <w:b/>
          <w:bCs/>
        </w:rPr>
      </w:pPr>
    </w:p>
    <w:p w:rsidR="00236457" w:rsidRDefault="00141DC7"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w:t>
      </w:r>
      <w:r w:rsidR="00236457">
        <w:rPr>
          <w:rFonts w:ascii="Times New Roman" w:hAnsi="Times New Roman"/>
          <w:b w:val="0"/>
          <w:bCs/>
        </w:rPr>
        <w:t xml:space="preserve">If a </w:t>
      </w:r>
      <w:r w:rsidR="00236457">
        <w:rPr>
          <w:rFonts w:ascii="Times New Roman" w:hAnsi="Times New Roman"/>
          <w:b w:val="0"/>
          <w:bCs/>
          <w:i/>
        </w:rPr>
        <w:t>de novo</w:t>
      </w:r>
      <w:r w:rsidR="00236457">
        <w:rPr>
          <w:rFonts w:ascii="Times New Roman" w:hAnsi="Times New Roman"/>
          <w:b w:val="0"/>
          <w:bCs/>
        </w:rPr>
        <w:t xml:space="preserve"> review on the available record is requested, the Appellant shall specify the grounds for Appeal in 500 words or </w:t>
      </w:r>
      <w:r w:rsidR="00236B76">
        <w:rPr>
          <w:rFonts w:ascii="Times New Roman" w:hAnsi="Times New Roman"/>
          <w:b w:val="0"/>
          <w:bCs/>
        </w:rPr>
        <w:t>fewer</w:t>
      </w:r>
      <w:r w:rsidR="00236457">
        <w:rPr>
          <w:rFonts w:ascii="Times New Roman" w:hAnsi="Times New Roman"/>
          <w:b w:val="0"/>
          <w:bCs/>
        </w:rPr>
        <w:t>.</w:t>
      </w:r>
      <w:r w:rsidR="00236B76">
        <w:rPr>
          <w:rFonts w:ascii="Times New Roman" w:hAnsi="Times New Roman"/>
          <w:b w:val="0"/>
          <w:bCs/>
        </w:rPr>
        <w:t xml:space="preserve">  No additional evidence may be submitted.</w:t>
      </w:r>
    </w:p>
    <w:p w:rsidR="00236B76" w:rsidRDefault="00236B76" w:rsidP="002D7830">
      <w:pPr>
        <w:pStyle w:val="ListParagraph"/>
        <w:rPr>
          <w:b/>
          <w:bCs/>
        </w:rPr>
      </w:pPr>
    </w:p>
    <w:p w:rsidR="00236B76" w:rsidRDefault="00236B76"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If a </w:t>
      </w:r>
      <w:r>
        <w:rPr>
          <w:rFonts w:ascii="Times New Roman" w:hAnsi="Times New Roman"/>
          <w:b w:val="0"/>
          <w:bCs/>
          <w:i/>
        </w:rPr>
        <w:t>de novo</w:t>
      </w:r>
      <w:r>
        <w:rPr>
          <w:rFonts w:ascii="Times New Roman" w:hAnsi="Times New Roman"/>
          <w:b w:val="0"/>
          <w:bCs/>
        </w:rPr>
        <w:t xml:space="preserve"> review on the available record is requested, the Appellee shall be permitted to specify the grounds for denying the Appeal in 500 words or fewer.  No additional evidence may be submitted.</w:t>
      </w:r>
    </w:p>
    <w:p w:rsidR="00236457" w:rsidRDefault="00236457" w:rsidP="002D7830">
      <w:pPr>
        <w:pStyle w:val="ListParagraph"/>
        <w:rPr>
          <w:b/>
          <w:bCs/>
        </w:rPr>
      </w:pPr>
    </w:p>
    <w:p w:rsidR="00236B76" w:rsidRDefault="00236B76"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w:t>
      </w:r>
      <w:r w:rsidR="00141DC7">
        <w:rPr>
          <w:rFonts w:ascii="Times New Roman" w:hAnsi="Times New Roman"/>
          <w:b w:val="0"/>
          <w:bCs/>
        </w:rPr>
        <w:t xml:space="preserve">If an Appeal including additional submissions is </w:t>
      </w:r>
      <w:r w:rsidR="00C16868">
        <w:rPr>
          <w:rFonts w:ascii="Times New Roman" w:hAnsi="Times New Roman"/>
          <w:b w:val="0"/>
          <w:bCs/>
        </w:rPr>
        <w:t>requested</w:t>
      </w:r>
      <w:r w:rsidR="00141DC7">
        <w:rPr>
          <w:rFonts w:ascii="Times New Roman" w:hAnsi="Times New Roman"/>
          <w:b w:val="0"/>
          <w:bCs/>
        </w:rPr>
        <w:t xml:space="preserve">, the </w:t>
      </w:r>
      <w:r w:rsidR="00236457">
        <w:rPr>
          <w:rFonts w:ascii="Times New Roman" w:hAnsi="Times New Roman"/>
          <w:b w:val="0"/>
          <w:bCs/>
        </w:rPr>
        <w:t>Appe</w:t>
      </w:r>
      <w:r>
        <w:rPr>
          <w:rFonts w:ascii="Times New Roman" w:hAnsi="Times New Roman"/>
          <w:b w:val="0"/>
          <w:bCs/>
        </w:rPr>
        <w:t xml:space="preserve">al shall be limited to </w:t>
      </w:r>
      <w:r w:rsidR="009B6835">
        <w:rPr>
          <w:rFonts w:ascii="Times New Roman" w:hAnsi="Times New Roman"/>
          <w:b w:val="0"/>
          <w:bCs/>
        </w:rPr>
        <w:t>ten</w:t>
      </w:r>
      <w:r>
        <w:rPr>
          <w:rFonts w:ascii="Times New Roman" w:hAnsi="Times New Roman"/>
          <w:b w:val="0"/>
          <w:bCs/>
        </w:rPr>
        <w:t xml:space="preserve"> (10) pages and 3,000 words.  Additional evidence, subject to the limitations in RRDRP</w:t>
      </w:r>
      <w:r w:rsidR="00250D8A">
        <w:rPr>
          <w:rFonts w:ascii="Times New Roman" w:hAnsi="Times New Roman"/>
          <w:b w:val="0"/>
          <w:bCs/>
        </w:rPr>
        <w:t xml:space="preserve"> Section</w:t>
      </w:r>
      <w:r>
        <w:rPr>
          <w:rFonts w:ascii="Times New Roman" w:hAnsi="Times New Roman"/>
          <w:b w:val="0"/>
          <w:bCs/>
        </w:rPr>
        <w:t xml:space="preserve"> 19.5 shall be permitted.</w:t>
      </w:r>
    </w:p>
    <w:p w:rsidR="00236B76" w:rsidRDefault="00236B76" w:rsidP="002D7830">
      <w:pPr>
        <w:pStyle w:val="ListParagraph"/>
        <w:rPr>
          <w:b/>
          <w:bCs/>
        </w:rPr>
      </w:pPr>
    </w:p>
    <w:p w:rsidR="00236457" w:rsidRPr="00236B76" w:rsidRDefault="00236B76" w:rsidP="002D7830">
      <w:pPr>
        <w:pStyle w:val="BodyText"/>
        <w:widowControl w:val="0"/>
        <w:numPr>
          <w:ilvl w:val="0"/>
          <w:numId w:val="23"/>
        </w:numPr>
        <w:ind w:left="1620" w:hanging="450"/>
        <w:rPr>
          <w:rFonts w:ascii="Times New Roman" w:hAnsi="Times New Roman"/>
          <w:b w:val="0"/>
          <w:bCs/>
        </w:rPr>
      </w:pPr>
      <w:r>
        <w:rPr>
          <w:rFonts w:ascii="Times New Roman" w:hAnsi="Times New Roman"/>
          <w:b w:val="0"/>
          <w:bCs/>
        </w:rPr>
        <w:t xml:space="preserve"> If an Appeal including additional submissions is </w:t>
      </w:r>
      <w:r w:rsidR="00C16868">
        <w:rPr>
          <w:rFonts w:ascii="Times New Roman" w:hAnsi="Times New Roman"/>
          <w:b w:val="0"/>
          <w:bCs/>
        </w:rPr>
        <w:t>requested</w:t>
      </w:r>
      <w:r>
        <w:rPr>
          <w:rFonts w:ascii="Times New Roman" w:hAnsi="Times New Roman"/>
          <w:b w:val="0"/>
          <w:bCs/>
        </w:rPr>
        <w:t xml:space="preserve">, the Appellee shall have the opportunity to submit an Appeal Response.  </w:t>
      </w:r>
      <w:r w:rsidR="00141DC7" w:rsidRPr="00236B76">
        <w:rPr>
          <w:rFonts w:ascii="Times New Roman" w:hAnsi="Times New Roman"/>
          <w:b w:val="0"/>
          <w:bCs/>
        </w:rPr>
        <w:t xml:space="preserve"> </w:t>
      </w:r>
      <w:r>
        <w:rPr>
          <w:rFonts w:ascii="Times New Roman" w:hAnsi="Times New Roman"/>
          <w:b w:val="0"/>
          <w:bCs/>
        </w:rPr>
        <w:t xml:space="preserve">The Appeal Response </w:t>
      </w:r>
      <w:r>
        <w:rPr>
          <w:rFonts w:ascii="Times New Roman" w:hAnsi="Times New Roman"/>
          <w:b w:val="0"/>
          <w:bCs/>
        </w:rPr>
        <w:lastRenderedPageBreak/>
        <w:t>shall be limited to ten (10) pages and 3,000 words.  Additional evidence, subject to the limitations in RRDRP Section 19.5 shall be permitted.</w:t>
      </w:r>
    </w:p>
    <w:p w:rsidR="00236457" w:rsidRDefault="00236457" w:rsidP="002D7830">
      <w:pPr>
        <w:pStyle w:val="ListParagraph"/>
        <w:rPr>
          <w:b/>
          <w:bCs/>
        </w:rPr>
      </w:pPr>
    </w:p>
    <w:p w:rsidR="00141DC7" w:rsidRDefault="00236457" w:rsidP="002D7830">
      <w:pPr>
        <w:pStyle w:val="BodyText"/>
        <w:widowControl w:val="0"/>
        <w:numPr>
          <w:ilvl w:val="0"/>
          <w:numId w:val="23"/>
        </w:numPr>
        <w:tabs>
          <w:tab w:val="left" w:pos="1710"/>
        </w:tabs>
        <w:ind w:left="1710" w:hanging="540"/>
        <w:rPr>
          <w:rFonts w:ascii="Times New Roman" w:hAnsi="Times New Roman"/>
          <w:b w:val="0"/>
          <w:bCs/>
        </w:rPr>
      </w:pPr>
      <w:r>
        <w:rPr>
          <w:rFonts w:ascii="Times New Roman" w:hAnsi="Times New Roman"/>
          <w:b w:val="0"/>
          <w:bCs/>
        </w:rPr>
        <w:t xml:space="preserve">Any Appeal </w:t>
      </w:r>
      <w:r w:rsidR="00236B76">
        <w:rPr>
          <w:rFonts w:ascii="Times New Roman" w:hAnsi="Times New Roman"/>
          <w:b w:val="0"/>
          <w:bCs/>
        </w:rPr>
        <w:t xml:space="preserve">or Appeal </w:t>
      </w:r>
      <w:r>
        <w:rPr>
          <w:rFonts w:ascii="Times New Roman" w:hAnsi="Times New Roman"/>
          <w:b w:val="0"/>
          <w:bCs/>
        </w:rPr>
        <w:t>Response shall be submitted within t</w:t>
      </w:r>
      <w:r w:rsidR="00236B76">
        <w:rPr>
          <w:rFonts w:ascii="Times New Roman" w:hAnsi="Times New Roman"/>
          <w:b w:val="0"/>
          <w:bCs/>
        </w:rPr>
        <w:t>he time period provided in RRDRP Section</w:t>
      </w:r>
      <w:r>
        <w:rPr>
          <w:rFonts w:ascii="Times New Roman" w:hAnsi="Times New Roman"/>
          <w:b w:val="0"/>
          <w:bCs/>
        </w:rPr>
        <w:t xml:space="preserve"> </w:t>
      </w:r>
      <w:r w:rsidR="00236B76">
        <w:rPr>
          <w:rFonts w:ascii="Times New Roman" w:hAnsi="Times New Roman"/>
          <w:b w:val="0"/>
          <w:bCs/>
        </w:rPr>
        <w:t xml:space="preserve">19 </w:t>
      </w:r>
      <w:r>
        <w:rPr>
          <w:rFonts w:ascii="Times New Roman" w:hAnsi="Times New Roman"/>
          <w:b w:val="0"/>
          <w:bCs/>
        </w:rPr>
        <w:t xml:space="preserve">and </w:t>
      </w:r>
      <w:r w:rsidR="00141DC7">
        <w:rPr>
          <w:rFonts w:ascii="Times New Roman" w:hAnsi="Times New Roman"/>
          <w:b w:val="0"/>
          <w:bCs/>
        </w:rPr>
        <w:t xml:space="preserve">shall be filed </w:t>
      </w:r>
      <w:r w:rsidR="008931DF">
        <w:rPr>
          <w:rFonts w:ascii="Times New Roman" w:hAnsi="Times New Roman"/>
          <w:b w:val="0"/>
          <w:bCs/>
        </w:rPr>
        <w:t xml:space="preserve">by email to </w:t>
      </w:r>
      <w:hyperlink r:id="rId21" w:history="1">
        <w:r w:rsidR="00236B76" w:rsidRPr="00236B76">
          <w:rPr>
            <w:rStyle w:val="Hyperlink"/>
            <w:rFonts w:ascii="Times New Roman" w:hAnsi="Times New Roman"/>
            <w:b w:val="0"/>
            <w:bCs/>
          </w:rPr>
          <w:t>domai</w:t>
        </w:r>
        <w:r w:rsidR="00236B76" w:rsidRPr="00C25A75">
          <w:rPr>
            <w:rStyle w:val="Hyperlink"/>
            <w:rFonts w:ascii="Times New Roman" w:hAnsi="Times New Roman"/>
            <w:b w:val="0"/>
            <w:bCs/>
          </w:rPr>
          <w:t>ndispute@adrforum.com</w:t>
        </w:r>
      </w:hyperlink>
      <w:r w:rsidR="00236B76">
        <w:rPr>
          <w:rFonts w:ascii="Times New Roman" w:hAnsi="Times New Roman"/>
          <w:b w:val="0"/>
          <w:bCs/>
        </w:rPr>
        <w:t xml:space="preserve"> (or via the online portal, if available)</w:t>
      </w:r>
      <w:r w:rsidR="008931DF">
        <w:rPr>
          <w:rFonts w:ascii="Times New Roman" w:hAnsi="Times New Roman"/>
          <w:b w:val="0"/>
          <w:bCs/>
        </w:rPr>
        <w:t>.</w:t>
      </w:r>
      <w:r w:rsidR="00236B76">
        <w:rPr>
          <w:rFonts w:ascii="Times New Roman" w:hAnsi="Times New Roman"/>
          <w:b w:val="0"/>
          <w:bCs/>
        </w:rPr>
        <w:t xml:space="preserve">  The time period for an Appeal Response will begin to run on the date the Notice of Appeal is electronically transmitted by the Forum.  Late submissions will not be accepted.</w:t>
      </w:r>
    </w:p>
    <w:p w:rsidR="00AC0FC4" w:rsidRDefault="00AC0FC4" w:rsidP="00434C8D">
      <w:pPr>
        <w:pStyle w:val="ListParagraph"/>
        <w:ind w:left="1440"/>
        <w:rPr>
          <w:b/>
          <w:bCs/>
        </w:rPr>
      </w:pPr>
    </w:p>
    <w:p w:rsidR="00AC0FC4" w:rsidRPr="00B35406" w:rsidRDefault="00AC0FC4" w:rsidP="006759F2">
      <w:pPr>
        <w:pStyle w:val="BodyText"/>
        <w:widowControl w:val="0"/>
        <w:numPr>
          <w:ilvl w:val="0"/>
          <w:numId w:val="23"/>
        </w:numPr>
        <w:ind w:left="1530"/>
        <w:rPr>
          <w:rFonts w:ascii="Times New Roman" w:hAnsi="Times New Roman"/>
          <w:b w:val="0"/>
          <w:bCs/>
        </w:rPr>
      </w:pPr>
      <w:r>
        <w:rPr>
          <w:rFonts w:ascii="Times New Roman" w:hAnsi="Times New Roman"/>
          <w:b w:val="0"/>
          <w:bCs/>
        </w:rPr>
        <w:t xml:space="preserve"> All</w:t>
      </w:r>
      <w:r w:rsidRPr="00B35406">
        <w:rPr>
          <w:rFonts w:ascii="Times New Roman" w:hAnsi="Times New Roman"/>
        </w:rPr>
        <w:t xml:space="preserve"> </w:t>
      </w:r>
      <w:r w:rsidRPr="00B35406">
        <w:rPr>
          <w:rFonts w:ascii="Times New Roman" w:hAnsi="Times New Roman"/>
          <w:b w:val="0"/>
        </w:rPr>
        <w:t>supporting documents must be in a format as specified in Annex A to these Supplemental Rules, unless approved by the Forum in advance</w:t>
      </w:r>
      <w:r>
        <w:rPr>
          <w:rFonts w:ascii="Times New Roman" w:hAnsi="Times New Roman"/>
          <w:b w:val="0"/>
        </w:rPr>
        <w:t>.</w:t>
      </w:r>
    </w:p>
    <w:p w:rsidR="00AC0FC4" w:rsidRDefault="00AC0FC4" w:rsidP="00434C8D">
      <w:pPr>
        <w:pStyle w:val="ListParagraph"/>
        <w:ind w:left="1440"/>
      </w:pPr>
    </w:p>
    <w:p w:rsidR="00141DC7" w:rsidRDefault="00AC0FC4" w:rsidP="006759F2">
      <w:pPr>
        <w:pStyle w:val="BodyText"/>
        <w:widowControl w:val="0"/>
        <w:numPr>
          <w:ilvl w:val="0"/>
          <w:numId w:val="23"/>
        </w:numPr>
        <w:ind w:left="1530"/>
        <w:rPr>
          <w:rFonts w:ascii="Times New Roman" w:hAnsi="Times New Roman"/>
          <w:b w:val="0"/>
          <w:bCs/>
        </w:rPr>
      </w:pPr>
      <w:r w:rsidRPr="00B35406">
        <w:rPr>
          <w:rFonts w:ascii="Times New Roman" w:hAnsi="Times New Roman"/>
          <w:b w:val="0"/>
        </w:rPr>
        <w:t xml:space="preserve">  Individual files must not exceed the file size restrictions as set forth in Annex A to these Supplemental Rules unless approved by the Forum in advance.  The Annexes may be divided into multiple files as needed. </w:t>
      </w:r>
    </w:p>
    <w:p w:rsidR="00141DC7" w:rsidRDefault="00141DC7" w:rsidP="00141DC7">
      <w:pPr>
        <w:pStyle w:val="ListParagraph"/>
        <w:rPr>
          <w:b/>
        </w:rPr>
      </w:pPr>
    </w:p>
    <w:p w:rsidR="00AC0FC4" w:rsidRPr="00141DC7" w:rsidRDefault="00AC0FC4" w:rsidP="002D7830">
      <w:pPr>
        <w:pStyle w:val="BodyText"/>
        <w:widowControl w:val="0"/>
        <w:numPr>
          <w:ilvl w:val="0"/>
          <w:numId w:val="23"/>
        </w:numPr>
        <w:ind w:left="1710" w:hanging="540"/>
        <w:rPr>
          <w:rFonts w:ascii="Times New Roman" w:hAnsi="Times New Roman"/>
          <w:b w:val="0"/>
          <w:bCs/>
        </w:rPr>
      </w:pPr>
      <w:r w:rsidRPr="00141DC7">
        <w:rPr>
          <w:rFonts w:ascii="Times New Roman" w:hAnsi="Times New Roman"/>
          <w:b w:val="0"/>
        </w:rPr>
        <w:t xml:space="preserve">The Forum may rename electronic files compatible with internal naming conventions, for ease of internal and </w:t>
      </w:r>
      <w:r w:rsidR="0068570D">
        <w:rPr>
          <w:rFonts w:ascii="Times New Roman" w:hAnsi="Times New Roman"/>
          <w:b w:val="0"/>
        </w:rPr>
        <w:t>Expert Panel</w:t>
      </w:r>
      <w:r w:rsidRPr="00141DC7">
        <w:rPr>
          <w:rFonts w:ascii="Times New Roman" w:hAnsi="Times New Roman"/>
          <w:b w:val="0"/>
        </w:rPr>
        <w:t xml:space="preserve"> use.</w:t>
      </w:r>
    </w:p>
    <w:p w:rsidR="00E92ACD" w:rsidRPr="00141DC7" w:rsidRDefault="00E92ACD" w:rsidP="002D7830">
      <w:pPr>
        <w:pStyle w:val="BodyText"/>
        <w:widowControl w:val="0"/>
        <w:rPr>
          <w:rFonts w:ascii="Times New Roman" w:hAnsi="Times New Roman"/>
          <w:b w:val="0"/>
          <w:bCs/>
        </w:rPr>
      </w:pPr>
    </w:p>
    <w:p w:rsidR="00236B76" w:rsidRDefault="00236B76" w:rsidP="006759F2">
      <w:pPr>
        <w:pStyle w:val="BodyText"/>
        <w:widowControl w:val="0"/>
        <w:numPr>
          <w:ilvl w:val="0"/>
          <w:numId w:val="22"/>
        </w:numPr>
        <w:rPr>
          <w:rFonts w:ascii="Times New Roman" w:hAnsi="Times New Roman"/>
          <w:b w:val="0"/>
          <w:bCs/>
        </w:rPr>
      </w:pPr>
      <w:r>
        <w:rPr>
          <w:rFonts w:ascii="Times New Roman" w:hAnsi="Times New Roman"/>
          <w:b w:val="0"/>
          <w:bCs/>
        </w:rPr>
        <w:t>The Forum will ordinarily issue a Notice of Appeal within two (2) Business Days of the receipt of the Appeal.</w:t>
      </w:r>
    </w:p>
    <w:p w:rsidR="009C64F6" w:rsidRDefault="009C64F6" w:rsidP="002D7830">
      <w:pPr>
        <w:pStyle w:val="BodyText"/>
        <w:widowControl w:val="0"/>
        <w:ind w:left="1170"/>
        <w:rPr>
          <w:rFonts w:ascii="Times New Roman" w:hAnsi="Times New Roman"/>
          <w:b w:val="0"/>
          <w:bCs/>
        </w:rPr>
      </w:pPr>
    </w:p>
    <w:p w:rsidR="009C64F6" w:rsidRDefault="009C64F6" w:rsidP="006759F2">
      <w:pPr>
        <w:pStyle w:val="BodyText"/>
        <w:widowControl w:val="0"/>
        <w:numPr>
          <w:ilvl w:val="0"/>
          <w:numId w:val="22"/>
        </w:numPr>
        <w:rPr>
          <w:rFonts w:ascii="Times New Roman" w:hAnsi="Times New Roman"/>
          <w:b w:val="0"/>
          <w:bCs/>
        </w:rPr>
      </w:pPr>
      <w:r>
        <w:rPr>
          <w:rFonts w:ascii="Times New Roman" w:hAnsi="Times New Roman"/>
          <w:b w:val="0"/>
          <w:bCs/>
        </w:rPr>
        <w:t>The Forum will appoint an Appeal Expert Panel within twenty-one (21) Calendar Days of the receipt of the Appeal Response, or the deadline for the Appeal Response, whichever occurs first, according to Supplemental Rule 1</w:t>
      </w:r>
      <w:r w:rsidR="00742576">
        <w:rPr>
          <w:rFonts w:ascii="Times New Roman" w:hAnsi="Times New Roman"/>
          <w:b w:val="0"/>
          <w:bCs/>
        </w:rPr>
        <w:t>2</w:t>
      </w:r>
      <w:r>
        <w:rPr>
          <w:rFonts w:ascii="Times New Roman" w:hAnsi="Times New Roman"/>
          <w:b w:val="0"/>
          <w:bCs/>
        </w:rPr>
        <w:t>.</w:t>
      </w:r>
    </w:p>
    <w:p w:rsidR="009C64F6" w:rsidRDefault="009C64F6" w:rsidP="002D7830">
      <w:pPr>
        <w:pStyle w:val="ListParagraph"/>
        <w:rPr>
          <w:b/>
          <w:bCs/>
        </w:rPr>
      </w:pPr>
    </w:p>
    <w:p w:rsidR="00492F30" w:rsidRPr="00492F30" w:rsidRDefault="00492F30" w:rsidP="006759F2">
      <w:pPr>
        <w:pStyle w:val="BodyText"/>
        <w:widowControl w:val="0"/>
        <w:numPr>
          <w:ilvl w:val="0"/>
          <w:numId w:val="22"/>
        </w:numPr>
        <w:rPr>
          <w:rFonts w:ascii="Times New Roman" w:hAnsi="Times New Roman"/>
          <w:b w:val="0"/>
          <w:bCs/>
        </w:rPr>
      </w:pPr>
      <w:r w:rsidRPr="00492F30">
        <w:rPr>
          <w:rFonts w:ascii="Times New Roman" w:hAnsi="Times New Roman"/>
          <w:b w:val="0"/>
          <w:bCs/>
        </w:rPr>
        <w:t xml:space="preserve">The Appeal </w:t>
      </w:r>
      <w:r w:rsidR="0068570D">
        <w:rPr>
          <w:rFonts w:ascii="Times New Roman" w:hAnsi="Times New Roman"/>
          <w:b w:val="0"/>
          <w:bCs/>
        </w:rPr>
        <w:t>Expert Panel</w:t>
      </w:r>
      <w:r w:rsidRPr="00492F30">
        <w:rPr>
          <w:rFonts w:ascii="Times New Roman" w:hAnsi="Times New Roman"/>
          <w:b w:val="0"/>
          <w:bCs/>
        </w:rPr>
        <w:t xml:space="preserve"> </w:t>
      </w:r>
      <w:r>
        <w:rPr>
          <w:rFonts w:ascii="Times New Roman" w:hAnsi="Times New Roman"/>
          <w:b w:val="0"/>
          <w:bCs/>
        </w:rPr>
        <w:t xml:space="preserve">shall ordinarily make its Appeal Determination within </w:t>
      </w:r>
      <w:r w:rsidR="008931DF">
        <w:rPr>
          <w:rFonts w:ascii="Times New Roman" w:hAnsi="Times New Roman"/>
          <w:b w:val="0"/>
          <w:bCs/>
        </w:rPr>
        <w:t xml:space="preserve">thirty (30) </w:t>
      </w:r>
      <w:r>
        <w:rPr>
          <w:rFonts w:ascii="Times New Roman" w:hAnsi="Times New Roman"/>
          <w:b w:val="0"/>
          <w:bCs/>
        </w:rPr>
        <w:t>Calendar Days from the date of appointment, but may extend the time for its Appeal Determination in the event of exceptional circumstances.</w:t>
      </w:r>
    </w:p>
    <w:p w:rsidR="000769AF" w:rsidRDefault="000769AF" w:rsidP="000769AF">
      <w:pPr>
        <w:pStyle w:val="BodyText"/>
        <w:widowControl w:val="0"/>
        <w:ind w:left="720"/>
        <w:rPr>
          <w:rFonts w:ascii="Times New Roman" w:hAnsi="Times New Roman"/>
          <w:b w:val="0"/>
          <w:bCs/>
        </w:rPr>
      </w:pPr>
    </w:p>
    <w:p w:rsidR="00EF5891" w:rsidRDefault="00EF5891" w:rsidP="0005450C">
      <w:pPr>
        <w:pStyle w:val="BodyText"/>
        <w:widowControl w:val="0"/>
        <w:rPr>
          <w:rFonts w:ascii="Times New Roman" w:hAnsi="Times New Roman"/>
          <w:bCs/>
        </w:rPr>
      </w:pPr>
    </w:p>
    <w:p w:rsidR="00F11DF3" w:rsidRDefault="008F4473" w:rsidP="0005450C">
      <w:pPr>
        <w:pStyle w:val="BodyText"/>
        <w:widowControl w:val="0"/>
        <w:rPr>
          <w:rFonts w:ascii="Times New Roman" w:hAnsi="Times New Roman"/>
          <w:bCs/>
        </w:rPr>
      </w:pPr>
      <w:r>
        <w:rPr>
          <w:rFonts w:ascii="Times New Roman" w:hAnsi="Times New Roman"/>
          <w:bCs/>
        </w:rPr>
        <w:t>2</w:t>
      </w:r>
      <w:r w:rsidR="00C16868">
        <w:rPr>
          <w:rFonts w:ascii="Times New Roman" w:hAnsi="Times New Roman"/>
          <w:bCs/>
        </w:rPr>
        <w:t>2</w:t>
      </w:r>
      <w:r w:rsidR="009B5A7A">
        <w:rPr>
          <w:rFonts w:ascii="Times New Roman" w:hAnsi="Times New Roman"/>
          <w:bCs/>
        </w:rPr>
        <w:t>.</w:t>
      </w:r>
      <w:r w:rsidR="00777C1C">
        <w:rPr>
          <w:rFonts w:ascii="Times New Roman" w:hAnsi="Times New Roman"/>
          <w:bCs/>
        </w:rPr>
        <w:t xml:space="preserve">  </w:t>
      </w:r>
      <w:r w:rsidR="00F11DF3">
        <w:rPr>
          <w:rFonts w:ascii="Times New Roman" w:hAnsi="Times New Roman"/>
          <w:bCs/>
        </w:rPr>
        <w:t>Conclusion of the Proceedings.</w:t>
      </w:r>
    </w:p>
    <w:p w:rsidR="00F11DF3" w:rsidRDefault="00F11DF3" w:rsidP="0005450C">
      <w:pPr>
        <w:widowControl w:val="0"/>
        <w:rPr>
          <w:snapToGrid w:val="0"/>
        </w:rPr>
      </w:pPr>
    </w:p>
    <w:p w:rsidR="00F11DF3" w:rsidRDefault="00292540" w:rsidP="0005450C">
      <w:pPr>
        <w:widowControl w:val="0"/>
        <w:rPr>
          <w:snapToGrid w:val="0"/>
        </w:rPr>
      </w:pPr>
      <w:r>
        <w:rPr>
          <w:snapToGrid w:val="0"/>
        </w:rPr>
        <w:t xml:space="preserve">Subject to the provisions of the </w:t>
      </w:r>
      <w:r w:rsidR="00775113">
        <w:rPr>
          <w:snapToGrid w:val="0"/>
        </w:rPr>
        <w:t>RRDRP</w:t>
      </w:r>
      <w:r w:rsidR="00AC53A0">
        <w:rPr>
          <w:snapToGrid w:val="0"/>
        </w:rPr>
        <w:t xml:space="preserve"> Procedure for</w:t>
      </w:r>
      <w:r>
        <w:rPr>
          <w:snapToGrid w:val="0"/>
        </w:rPr>
        <w:t xml:space="preserve"> a </w:t>
      </w:r>
      <w:r w:rsidR="00775113">
        <w:rPr>
          <w:snapToGrid w:val="0"/>
        </w:rPr>
        <w:t>RRDRP</w:t>
      </w:r>
      <w:r>
        <w:rPr>
          <w:snapToGrid w:val="0"/>
        </w:rPr>
        <w:t xml:space="preserve"> Appeal, Determinations are final.  No requests to the Forum for reconsideration or changes will be considered.  The Forum may, in its discretion, correct clerical or typographical errors</w:t>
      </w:r>
      <w:r w:rsidR="004C7CC7">
        <w:rPr>
          <w:snapToGrid w:val="0"/>
        </w:rPr>
        <w:t xml:space="preserve"> or omissions</w:t>
      </w:r>
      <w:r>
        <w:rPr>
          <w:snapToGrid w:val="0"/>
        </w:rPr>
        <w:t xml:space="preserve"> in Determinations</w:t>
      </w:r>
      <w:r w:rsidR="004C7CC7">
        <w:rPr>
          <w:snapToGrid w:val="0"/>
        </w:rPr>
        <w:t xml:space="preserve"> at the request of a party, or an </w:t>
      </w:r>
      <w:r w:rsidR="0068570D">
        <w:rPr>
          <w:snapToGrid w:val="0"/>
        </w:rPr>
        <w:t>Expert Panel</w:t>
      </w:r>
      <w:r w:rsidR="004C7CC7">
        <w:rPr>
          <w:snapToGrid w:val="0"/>
        </w:rPr>
        <w:t>, or on its own.</w:t>
      </w:r>
    </w:p>
    <w:p w:rsidR="0005450C" w:rsidRDefault="0005450C">
      <w:pPr>
        <w:keepNext/>
        <w:rPr>
          <w:b/>
          <w:snapToGrid w:val="0"/>
        </w:rPr>
      </w:pPr>
    </w:p>
    <w:p w:rsidR="00F11DF3" w:rsidRDefault="008F4473">
      <w:pPr>
        <w:keepNext/>
        <w:rPr>
          <w:b/>
          <w:snapToGrid w:val="0"/>
        </w:rPr>
      </w:pPr>
      <w:r>
        <w:rPr>
          <w:b/>
          <w:snapToGrid w:val="0"/>
        </w:rPr>
        <w:t>2</w:t>
      </w:r>
      <w:r w:rsidR="00C16868">
        <w:rPr>
          <w:b/>
          <w:snapToGrid w:val="0"/>
        </w:rPr>
        <w:t>3</w:t>
      </w:r>
      <w:r w:rsidR="00F11DF3">
        <w:rPr>
          <w:b/>
          <w:snapToGrid w:val="0"/>
        </w:rPr>
        <w:t>.  Fees (U.S. Dollars)</w:t>
      </w:r>
    </w:p>
    <w:p w:rsidR="00F11DF3" w:rsidRDefault="00F11DF3">
      <w:pPr>
        <w:keepNext/>
        <w:rPr>
          <w:b/>
          <w:snapToGrid w:val="0"/>
        </w:rPr>
      </w:pPr>
    </w:p>
    <w:p w:rsidR="00F11DF3" w:rsidRDefault="00F11DF3" w:rsidP="006759F2">
      <w:pPr>
        <w:numPr>
          <w:ilvl w:val="0"/>
          <w:numId w:val="21"/>
        </w:numPr>
      </w:pPr>
      <w:r w:rsidRPr="000769AF">
        <w:t>Fees</w:t>
      </w:r>
      <w:r>
        <w:t>:</w:t>
      </w:r>
    </w:p>
    <w:p w:rsidR="00394E67" w:rsidRDefault="00394E67" w:rsidP="00394E67">
      <w:pPr>
        <w:ind w:left="360"/>
      </w:pPr>
      <w:r>
        <w:t xml:space="preserve">Fees are a combination of flat administrative fees and hourly panelist fees.  Estimated panel fees are collected up front and as needed throughout the process.  </w:t>
      </w:r>
    </w:p>
    <w:p w:rsidR="00394E67" w:rsidRDefault="00394E67" w:rsidP="00394E67">
      <w:pPr>
        <w:ind w:left="360"/>
      </w:pPr>
    </w:p>
    <w:p w:rsidR="00394E67" w:rsidRDefault="00394E67" w:rsidP="00394E67">
      <w:pPr>
        <w:ind w:left="360"/>
      </w:pPr>
      <w:r>
        <w:t xml:space="preserve">If Complainant prevails, Complainant shall collect the total amount of fees paid from the Respondent, per </w:t>
      </w:r>
      <w:r w:rsidR="00775113">
        <w:t>RRDRP</w:t>
      </w:r>
      <w:r>
        <w:t xml:space="preserve"> </w:t>
      </w:r>
      <w:r w:rsidR="00B602F7">
        <w:t>Section</w:t>
      </w:r>
      <w:r w:rsidR="008931DF">
        <w:t xml:space="preserve"> </w:t>
      </w:r>
      <w:r w:rsidR="009B5A7A">
        <w:t>13</w:t>
      </w:r>
      <w:r>
        <w:t xml:space="preserve">.3. If Respondent prevails, the Forum shall reimburse </w:t>
      </w:r>
      <w:r>
        <w:lastRenderedPageBreak/>
        <w:t>Respondent its fees paid, from the matching fees pre-paid by Complainant.</w:t>
      </w:r>
      <w:r w:rsidR="001C279E">
        <w:t xml:space="preserve"> </w:t>
      </w:r>
      <w:r w:rsidR="00775113">
        <w:t>RRDRP</w:t>
      </w:r>
      <w:r w:rsidR="001C279E">
        <w:t xml:space="preserve"> </w:t>
      </w:r>
      <w:r w:rsidR="00B602F7">
        <w:t>Section</w:t>
      </w:r>
      <w:r w:rsidR="008931DF">
        <w:t xml:space="preserve"> </w:t>
      </w:r>
      <w:r w:rsidR="009B5A7A">
        <w:t>13</w:t>
      </w:r>
      <w:r w:rsidR="001C279E">
        <w:t>.2.</w:t>
      </w:r>
    </w:p>
    <w:p w:rsidR="00C56DC1" w:rsidRDefault="00C56DC1" w:rsidP="00394E67">
      <w:pPr>
        <w:ind w:left="360"/>
      </w:pP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358"/>
        <w:gridCol w:w="1560"/>
        <w:gridCol w:w="1521"/>
      </w:tblGrid>
      <w:tr w:rsidR="00131C4D" w:rsidRPr="00394E67" w:rsidTr="004D58D9">
        <w:trPr>
          <w:trHeight w:val="440"/>
        </w:trPr>
        <w:tc>
          <w:tcPr>
            <w:tcW w:w="3618" w:type="dxa"/>
            <w:shd w:val="clear" w:color="auto" w:fill="auto"/>
            <w:noWrap/>
            <w:hideMark/>
          </w:tcPr>
          <w:p w:rsidR="00131C4D" w:rsidRPr="004D58D9" w:rsidRDefault="00131C4D" w:rsidP="004D58D9">
            <w:pPr>
              <w:rPr>
                <w:rFonts w:eastAsia="Calibri"/>
                <w:sz w:val="22"/>
                <w:szCs w:val="22"/>
              </w:rPr>
            </w:pPr>
          </w:p>
        </w:tc>
        <w:tc>
          <w:tcPr>
            <w:tcW w:w="1358" w:type="dxa"/>
            <w:shd w:val="clear" w:color="auto" w:fill="auto"/>
            <w:noWrap/>
            <w:hideMark/>
          </w:tcPr>
          <w:p w:rsidR="00131C4D" w:rsidRPr="004D58D9" w:rsidRDefault="00131C4D" w:rsidP="004D58D9">
            <w:pPr>
              <w:jc w:val="center"/>
              <w:rPr>
                <w:rFonts w:eastAsia="Calibri"/>
                <w:sz w:val="22"/>
                <w:szCs w:val="22"/>
              </w:rPr>
            </w:pPr>
            <w:r w:rsidRPr="004D58D9">
              <w:rPr>
                <w:rFonts w:eastAsia="Calibri"/>
                <w:sz w:val="22"/>
                <w:szCs w:val="22"/>
              </w:rPr>
              <w:t>Complainant</w:t>
            </w:r>
          </w:p>
        </w:tc>
        <w:tc>
          <w:tcPr>
            <w:tcW w:w="1560" w:type="dxa"/>
            <w:shd w:val="clear" w:color="auto" w:fill="auto"/>
            <w:noWrap/>
            <w:hideMark/>
          </w:tcPr>
          <w:p w:rsidR="00131C4D" w:rsidRPr="004D58D9" w:rsidRDefault="00131C4D" w:rsidP="004D58D9">
            <w:pPr>
              <w:jc w:val="center"/>
              <w:rPr>
                <w:rFonts w:eastAsia="Calibri"/>
                <w:sz w:val="22"/>
                <w:szCs w:val="22"/>
              </w:rPr>
            </w:pPr>
            <w:r w:rsidRPr="004D58D9">
              <w:rPr>
                <w:rFonts w:eastAsia="Calibri"/>
                <w:sz w:val="22"/>
                <w:szCs w:val="22"/>
              </w:rPr>
              <w:t>Respondent</w:t>
            </w:r>
          </w:p>
        </w:tc>
        <w:tc>
          <w:tcPr>
            <w:tcW w:w="1521" w:type="dxa"/>
            <w:shd w:val="clear" w:color="auto" w:fill="auto"/>
          </w:tcPr>
          <w:p w:rsidR="00131C4D" w:rsidRPr="004D58D9" w:rsidRDefault="00131C4D" w:rsidP="004D58D9">
            <w:pPr>
              <w:jc w:val="center"/>
              <w:rPr>
                <w:rFonts w:eastAsia="Calibri"/>
                <w:sz w:val="22"/>
                <w:szCs w:val="22"/>
              </w:rPr>
            </w:pPr>
            <w:r w:rsidRPr="004D58D9">
              <w:rPr>
                <w:rFonts w:eastAsia="Calibri"/>
                <w:sz w:val="22"/>
                <w:szCs w:val="22"/>
              </w:rPr>
              <w:t>Complainant pre-pay/ matching fee</w:t>
            </w:r>
          </w:p>
        </w:tc>
      </w:tr>
      <w:tr w:rsidR="00131C4D" w:rsidRPr="00394E67" w:rsidTr="004D58D9">
        <w:trPr>
          <w:trHeight w:val="315"/>
        </w:trPr>
        <w:tc>
          <w:tcPr>
            <w:tcW w:w="3618" w:type="dxa"/>
            <w:shd w:val="clear" w:color="auto" w:fill="auto"/>
            <w:noWrap/>
            <w:hideMark/>
          </w:tcPr>
          <w:p w:rsidR="00131C4D" w:rsidRPr="004D58D9" w:rsidRDefault="00131C4D" w:rsidP="004D58D9">
            <w:pPr>
              <w:rPr>
                <w:rFonts w:eastAsia="Calibri"/>
                <w:sz w:val="22"/>
                <w:szCs w:val="22"/>
              </w:rPr>
            </w:pPr>
            <w:r w:rsidRPr="004D58D9">
              <w:rPr>
                <w:rFonts w:eastAsia="Calibri"/>
                <w:sz w:val="22"/>
                <w:szCs w:val="22"/>
              </w:rPr>
              <w:t>Extension Request*</w:t>
            </w:r>
          </w:p>
        </w:tc>
        <w:tc>
          <w:tcPr>
            <w:tcW w:w="1358" w:type="dxa"/>
            <w:shd w:val="clear" w:color="auto" w:fill="auto"/>
            <w:noWrap/>
            <w:hideMark/>
          </w:tcPr>
          <w:p w:rsidR="00131C4D" w:rsidRPr="004D58D9" w:rsidRDefault="00131C4D" w:rsidP="004D58D9">
            <w:pPr>
              <w:rPr>
                <w:rFonts w:eastAsia="Calibri"/>
                <w:sz w:val="22"/>
                <w:szCs w:val="22"/>
              </w:rPr>
            </w:pPr>
          </w:p>
        </w:tc>
        <w:tc>
          <w:tcPr>
            <w:tcW w:w="1560" w:type="dxa"/>
            <w:shd w:val="clear" w:color="auto" w:fill="auto"/>
            <w:noWrap/>
            <w:hideMark/>
          </w:tcPr>
          <w:p w:rsidR="00131C4D" w:rsidRPr="004D58D9" w:rsidRDefault="00131C4D" w:rsidP="004D58D9">
            <w:pPr>
              <w:jc w:val="center"/>
              <w:rPr>
                <w:rFonts w:eastAsia="Calibri"/>
                <w:sz w:val="22"/>
                <w:szCs w:val="22"/>
              </w:rPr>
            </w:pPr>
            <w:r w:rsidRPr="004D58D9">
              <w:rPr>
                <w:rFonts w:eastAsia="Calibri"/>
                <w:sz w:val="22"/>
                <w:szCs w:val="22"/>
              </w:rPr>
              <w:t>$100</w:t>
            </w:r>
          </w:p>
        </w:tc>
        <w:tc>
          <w:tcPr>
            <w:tcW w:w="1521" w:type="dxa"/>
            <w:shd w:val="clear" w:color="auto" w:fill="auto"/>
          </w:tcPr>
          <w:p w:rsidR="00131C4D" w:rsidRPr="004D58D9" w:rsidRDefault="00131C4D" w:rsidP="004D58D9">
            <w:pPr>
              <w:jc w:val="center"/>
              <w:rPr>
                <w:rFonts w:eastAsia="Calibri"/>
                <w:sz w:val="22"/>
                <w:szCs w:val="22"/>
              </w:rPr>
            </w:pPr>
          </w:p>
        </w:tc>
      </w:tr>
      <w:tr w:rsidR="00131C4D" w:rsidRPr="00394E67" w:rsidTr="004D58D9">
        <w:trPr>
          <w:trHeight w:val="315"/>
        </w:trPr>
        <w:tc>
          <w:tcPr>
            <w:tcW w:w="3618" w:type="dxa"/>
            <w:tcBorders>
              <w:bottom w:val="double" w:sz="4" w:space="0" w:color="auto"/>
            </w:tcBorders>
            <w:shd w:val="clear" w:color="auto" w:fill="auto"/>
            <w:noWrap/>
            <w:hideMark/>
          </w:tcPr>
          <w:p w:rsidR="00131C4D" w:rsidRPr="004D58D9" w:rsidRDefault="00131C4D" w:rsidP="004D58D9">
            <w:pPr>
              <w:rPr>
                <w:rFonts w:eastAsia="Calibri"/>
                <w:sz w:val="22"/>
                <w:szCs w:val="22"/>
              </w:rPr>
            </w:pPr>
            <w:r w:rsidRPr="004D58D9">
              <w:rPr>
                <w:rFonts w:eastAsia="Calibri"/>
                <w:sz w:val="22"/>
                <w:szCs w:val="22"/>
              </w:rPr>
              <w:t>Filing Fee*</w:t>
            </w:r>
          </w:p>
        </w:tc>
        <w:tc>
          <w:tcPr>
            <w:tcW w:w="1358" w:type="dxa"/>
            <w:tcBorders>
              <w:bottom w:val="double" w:sz="4" w:space="0" w:color="auto"/>
            </w:tcBorders>
            <w:shd w:val="clear" w:color="auto" w:fill="auto"/>
            <w:noWrap/>
            <w:vAlign w:val="center"/>
            <w:hideMark/>
          </w:tcPr>
          <w:p w:rsidR="00131C4D" w:rsidRPr="004D58D9" w:rsidRDefault="00131C4D" w:rsidP="004D58D9">
            <w:pPr>
              <w:jc w:val="center"/>
              <w:rPr>
                <w:rFonts w:eastAsia="Calibri"/>
                <w:sz w:val="22"/>
                <w:szCs w:val="22"/>
              </w:rPr>
            </w:pPr>
            <w:r w:rsidRPr="004D58D9">
              <w:rPr>
                <w:rFonts w:eastAsia="Calibri"/>
                <w:sz w:val="22"/>
                <w:szCs w:val="22"/>
              </w:rPr>
              <w:t>$500</w:t>
            </w:r>
          </w:p>
          <w:p w:rsidR="00131C4D" w:rsidRPr="004D58D9" w:rsidRDefault="00131C4D" w:rsidP="004D58D9">
            <w:pPr>
              <w:jc w:val="center"/>
              <w:rPr>
                <w:rFonts w:eastAsia="Calibri"/>
                <w:sz w:val="22"/>
                <w:szCs w:val="22"/>
              </w:rPr>
            </w:pPr>
            <w:r w:rsidRPr="004D58D9">
              <w:rPr>
                <w:rFonts w:eastAsia="Calibri"/>
                <w:sz w:val="22"/>
                <w:szCs w:val="22"/>
              </w:rPr>
              <w:t>Complaint</w:t>
            </w:r>
          </w:p>
        </w:tc>
        <w:tc>
          <w:tcPr>
            <w:tcW w:w="1560" w:type="dxa"/>
            <w:tcBorders>
              <w:bottom w:val="double" w:sz="4" w:space="0" w:color="auto"/>
            </w:tcBorders>
            <w:shd w:val="clear" w:color="auto" w:fill="auto"/>
            <w:noWrap/>
            <w:vAlign w:val="center"/>
            <w:hideMark/>
          </w:tcPr>
          <w:p w:rsidR="00131C4D" w:rsidRPr="004D58D9" w:rsidRDefault="00131C4D" w:rsidP="004D58D9">
            <w:pPr>
              <w:jc w:val="center"/>
              <w:rPr>
                <w:rFonts w:eastAsia="Calibri"/>
                <w:sz w:val="22"/>
                <w:szCs w:val="22"/>
              </w:rPr>
            </w:pPr>
            <w:r w:rsidRPr="004D58D9">
              <w:rPr>
                <w:rFonts w:eastAsia="Calibri"/>
                <w:sz w:val="22"/>
                <w:szCs w:val="22"/>
              </w:rPr>
              <w:t>$500</w:t>
            </w:r>
          </w:p>
          <w:p w:rsidR="00131C4D" w:rsidRPr="004D58D9" w:rsidRDefault="00131C4D" w:rsidP="004D58D9">
            <w:pPr>
              <w:jc w:val="center"/>
              <w:rPr>
                <w:rFonts w:eastAsia="Calibri"/>
                <w:sz w:val="22"/>
                <w:szCs w:val="22"/>
              </w:rPr>
            </w:pPr>
            <w:r w:rsidRPr="004D58D9">
              <w:rPr>
                <w:rFonts w:eastAsia="Calibri"/>
                <w:sz w:val="22"/>
                <w:szCs w:val="22"/>
              </w:rPr>
              <w:t>Response</w:t>
            </w:r>
          </w:p>
        </w:tc>
        <w:tc>
          <w:tcPr>
            <w:tcW w:w="1521" w:type="dxa"/>
            <w:tcBorders>
              <w:bottom w:val="double" w:sz="4" w:space="0" w:color="auto"/>
            </w:tcBorders>
            <w:shd w:val="clear" w:color="auto" w:fill="auto"/>
          </w:tcPr>
          <w:p w:rsidR="00131C4D" w:rsidRPr="004D58D9" w:rsidRDefault="00131C4D" w:rsidP="004D58D9">
            <w:pPr>
              <w:jc w:val="center"/>
              <w:rPr>
                <w:rFonts w:eastAsia="Calibri"/>
                <w:sz w:val="22"/>
                <w:szCs w:val="22"/>
              </w:rPr>
            </w:pPr>
            <w:r w:rsidRPr="004D58D9">
              <w:rPr>
                <w:rFonts w:eastAsia="Calibri"/>
                <w:sz w:val="22"/>
                <w:szCs w:val="22"/>
              </w:rPr>
              <w:t xml:space="preserve">$500 </w:t>
            </w:r>
          </w:p>
        </w:tc>
      </w:tr>
      <w:tr w:rsidR="008931DF" w:rsidRPr="00394E67" w:rsidTr="00741B4A">
        <w:trPr>
          <w:trHeight w:val="300"/>
        </w:trPr>
        <w:tc>
          <w:tcPr>
            <w:tcW w:w="3618" w:type="dxa"/>
            <w:tcBorders>
              <w:top w:val="double" w:sz="4" w:space="0" w:color="auto"/>
              <w:left w:val="double" w:sz="4" w:space="0" w:color="auto"/>
            </w:tcBorders>
            <w:shd w:val="clear" w:color="auto" w:fill="auto"/>
            <w:noWrap/>
            <w:hideMark/>
          </w:tcPr>
          <w:p w:rsidR="008931DF" w:rsidRPr="004D58D9" w:rsidRDefault="008931DF" w:rsidP="00741B4A">
            <w:pPr>
              <w:rPr>
                <w:rFonts w:eastAsia="Calibri"/>
                <w:sz w:val="22"/>
                <w:szCs w:val="22"/>
              </w:rPr>
            </w:pPr>
            <w:r w:rsidRPr="004D58D9">
              <w:rPr>
                <w:rFonts w:eastAsia="Calibri"/>
                <w:sz w:val="22"/>
                <w:szCs w:val="22"/>
              </w:rPr>
              <w:t>Doc. Hearing Admin. Fee*</w:t>
            </w:r>
          </w:p>
        </w:tc>
        <w:tc>
          <w:tcPr>
            <w:tcW w:w="1358" w:type="dxa"/>
            <w:tcBorders>
              <w:top w:val="double" w:sz="4" w:space="0" w:color="auto"/>
            </w:tcBorders>
            <w:shd w:val="clear" w:color="auto" w:fill="auto"/>
            <w:noWrap/>
            <w:vAlign w:val="center"/>
            <w:hideMark/>
          </w:tcPr>
          <w:p w:rsidR="008931DF" w:rsidRPr="004D58D9" w:rsidRDefault="008931DF" w:rsidP="00741B4A">
            <w:pPr>
              <w:jc w:val="center"/>
              <w:rPr>
                <w:rFonts w:eastAsia="Calibri"/>
                <w:sz w:val="22"/>
                <w:szCs w:val="22"/>
              </w:rPr>
            </w:pPr>
            <w:r w:rsidRPr="004D58D9">
              <w:rPr>
                <w:rFonts w:eastAsia="Calibri"/>
                <w:sz w:val="22"/>
                <w:szCs w:val="22"/>
              </w:rPr>
              <w:t>$1,000</w:t>
            </w:r>
          </w:p>
        </w:tc>
        <w:tc>
          <w:tcPr>
            <w:tcW w:w="1560" w:type="dxa"/>
            <w:tcBorders>
              <w:top w:val="double" w:sz="4" w:space="0" w:color="auto"/>
            </w:tcBorders>
            <w:shd w:val="clear" w:color="auto" w:fill="auto"/>
            <w:noWrap/>
            <w:vAlign w:val="center"/>
            <w:hideMark/>
          </w:tcPr>
          <w:p w:rsidR="008931DF" w:rsidRPr="004D58D9" w:rsidRDefault="008931DF" w:rsidP="00741B4A">
            <w:pPr>
              <w:jc w:val="center"/>
              <w:rPr>
                <w:rFonts w:eastAsia="Calibri"/>
                <w:sz w:val="22"/>
                <w:szCs w:val="22"/>
              </w:rPr>
            </w:pPr>
          </w:p>
        </w:tc>
        <w:tc>
          <w:tcPr>
            <w:tcW w:w="1521" w:type="dxa"/>
            <w:tcBorders>
              <w:top w:val="double" w:sz="4" w:space="0" w:color="auto"/>
            </w:tcBorders>
            <w:shd w:val="clear" w:color="auto" w:fill="auto"/>
          </w:tcPr>
          <w:p w:rsidR="008931DF" w:rsidRPr="004D58D9" w:rsidRDefault="008931DF" w:rsidP="00741B4A">
            <w:pPr>
              <w:jc w:val="center"/>
              <w:rPr>
                <w:rFonts w:eastAsia="Calibri"/>
                <w:sz w:val="22"/>
                <w:szCs w:val="22"/>
              </w:rPr>
            </w:pPr>
          </w:p>
        </w:tc>
      </w:tr>
      <w:tr w:rsidR="008931DF" w:rsidRPr="00394E67" w:rsidTr="00741B4A">
        <w:trPr>
          <w:trHeight w:val="404"/>
        </w:trPr>
        <w:tc>
          <w:tcPr>
            <w:tcW w:w="3618" w:type="dxa"/>
            <w:tcBorders>
              <w:left w:val="double" w:sz="4" w:space="0" w:color="auto"/>
              <w:bottom w:val="double" w:sz="4" w:space="0" w:color="auto"/>
            </w:tcBorders>
            <w:shd w:val="clear" w:color="auto" w:fill="auto"/>
            <w:noWrap/>
            <w:hideMark/>
          </w:tcPr>
          <w:p w:rsidR="008931DF" w:rsidRPr="004D58D9" w:rsidRDefault="008931DF" w:rsidP="00741B4A">
            <w:pPr>
              <w:rPr>
                <w:rFonts w:eastAsia="Calibri"/>
                <w:sz w:val="22"/>
                <w:szCs w:val="22"/>
              </w:rPr>
            </w:pPr>
            <w:r w:rsidRPr="004D58D9">
              <w:rPr>
                <w:rFonts w:eastAsia="Calibri"/>
                <w:sz w:val="22"/>
                <w:szCs w:val="22"/>
              </w:rPr>
              <w:t>Doc. Hearing Fee</w:t>
            </w:r>
          </w:p>
        </w:tc>
        <w:tc>
          <w:tcPr>
            <w:tcW w:w="1358" w:type="dxa"/>
            <w:tcBorders>
              <w:bottom w:val="double" w:sz="4" w:space="0" w:color="auto"/>
            </w:tcBorders>
            <w:shd w:val="clear" w:color="auto" w:fill="auto"/>
            <w:noWrap/>
            <w:vAlign w:val="center"/>
            <w:hideMark/>
          </w:tcPr>
          <w:p w:rsidR="008931DF" w:rsidRPr="004D58D9" w:rsidRDefault="008931DF" w:rsidP="00741B4A">
            <w:pPr>
              <w:jc w:val="center"/>
              <w:rPr>
                <w:rFonts w:eastAsia="Calibri"/>
                <w:sz w:val="22"/>
                <w:szCs w:val="22"/>
              </w:rPr>
            </w:pPr>
            <w:r w:rsidRPr="004D58D9">
              <w:rPr>
                <w:rFonts w:eastAsia="Calibri"/>
                <w:i/>
                <w:sz w:val="22"/>
                <w:szCs w:val="22"/>
              </w:rPr>
              <w:t>TBD**</w:t>
            </w:r>
          </w:p>
        </w:tc>
        <w:tc>
          <w:tcPr>
            <w:tcW w:w="1560" w:type="dxa"/>
            <w:tcBorders>
              <w:bottom w:val="double" w:sz="4" w:space="0" w:color="auto"/>
            </w:tcBorders>
            <w:shd w:val="clear" w:color="auto" w:fill="auto"/>
            <w:noWrap/>
            <w:vAlign w:val="center"/>
            <w:hideMark/>
          </w:tcPr>
          <w:p w:rsidR="008931DF" w:rsidRPr="004D58D9" w:rsidRDefault="008931DF" w:rsidP="00741B4A">
            <w:pPr>
              <w:jc w:val="center"/>
              <w:rPr>
                <w:rFonts w:eastAsia="Calibri"/>
                <w:sz w:val="22"/>
                <w:szCs w:val="22"/>
              </w:rPr>
            </w:pPr>
          </w:p>
        </w:tc>
        <w:tc>
          <w:tcPr>
            <w:tcW w:w="1521" w:type="dxa"/>
            <w:tcBorders>
              <w:bottom w:val="double" w:sz="4" w:space="0" w:color="auto"/>
            </w:tcBorders>
            <w:shd w:val="clear" w:color="auto" w:fill="auto"/>
          </w:tcPr>
          <w:p w:rsidR="008931DF" w:rsidRPr="004D58D9" w:rsidRDefault="008931DF" w:rsidP="00741B4A">
            <w:pPr>
              <w:jc w:val="center"/>
              <w:rPr>
                <w:rFonts w:eastAsia="Calibri"/>
                <w:sz w:val="22"/>
                <w:szCs w:val="22"/>
              </w:rPr>
            </w:pPr>
          </w:p>
        </w:tc>
      </w:tr>
      <w:tr w:rsidR="00131C4D" w:rsidRPr="00394E67" w:rsidTr="004D58D9">
        <w:trPr>
          <w:trHeight w:val="300"/>
        </w:trPr>
        <w:tc>
          <w:tcPr>
            <w:tcW w:w="3618" w:type="dxa"/>
            <w:tcBorders>
              <w:top w:val="double" w:sz="4" w:space="0" w:color="auto"/>
              <w:left w:val="double" w:sz="4" w:space="0" w:color="auto"/>
            </w:tcBorders>
            <w:shd w:val="clear" w:color="auto" w:fill="auto"/>
            <w:noWrap/>
            <w:hideMark/>
          </w:tcPr>
          <w:p w:rsidR="00131C4D" w:rsidRPr="004D58D9" w:rsidRDefault="008931DF" w:rsidP="004D58D9">
            <w:pPr>
              <w:rPr>
                <w:rFonts w:eastAsia="Calibri"/>
                <w:sz w:val="22"/>
                <w:szCs w:val="22"/>
              </w:rPr>
            </w:pPr>
            <w:r>
              <w:rPr>
                <w:rFonts w:eastAsia="Calibri"/>
                <w:sz w:val="22"/>
                <w:szCs w:val="22"/>
              </w:rPr>
              <w:t>Re-examination</w:t>
            </w:r>
            <w:r w:rsidR="00131C4D" w:rsidRPr="004D58D9">
              <w:rPr>
                <w:rFonts w:eastAsia="Calibri"/>
                <w:sz w:val="22"/>
                <w:szCs w:val="22"/>
              </w:rPr>
              <w:t xml:space="preserve"> Admin. Fee*</w:t>
            </w:r>
          </w:p>
        </w:tc>
        <w:tc>
          <w:tcPr>
            <w:tcW w:w="1358" w:type="dxa"/>
            <w:tcBorders>
              <w:top w:val="double" w:sz="4" w:space="0" w:color="auto"/>
            </w:tcBorders>
            <w:shd w:val="clear" w:color="auto" w:fill="auto"/>
            <w:noWrap/>
            <w:vAlign w:val="center"/>
            <w:hideMark/>
          </w:tcPr>
          <w:p w:rsidR="00131C4D" w:rsidRPr="004D58D9" w:rsidRDefault="00131C4D" w:rsidP="004D58D9">
            <w:pPr>
              <w:jc w:val="center"/>
              <w:rPr>
                <w:rFonts w:eastAsia="Calibri"/>
                <w:sz w:val="22"/>
                <w:szCs w:val="22"/>
              </w:rPr>
            </w:pPr>
          </w:p>
        </w:tc>
        <w:tc>
          <w:tcPr>
            <w:tcW w:w="1560" w:type="dxa"/>
            <w:tcBorders>
              <w:top w:val="double" w:sz="4" w:space="0" w:color="auto"/>
            </w:tcBorders>
            <w:shd w:val="clear" w:color="auto" w:fill="auto"/>
            <w:noWrap/>
            <w:vAlign w:val="center"/>
            <w:hideMark/>
          </w:tcPr>
          <w:p w:rsidR="00131C4D" w:rsidRPr="004D58D9" w:rsidRDefault="008931DF" w:rsidP="004D58D9">
            <w:pPr>
              <w:jc w:val="center"/>
              <w:rPr>
                <w:rFonts w:eastAsia="Calibri"/>
                <w:sz w:val="22"/>
                <w:szCs w:val="22"/>
              </w:rPr>
            </w:pPr>
            <w:r>
              <w:rPr>
                <w:rFonts w:eastAsia="Calibri"/>
                <w:sz w:val="22"/>
                <w:szCs w:val="22"/>
              </w:rPr>
              <w:t>$500</w:t>
            </w:r>
          </w:p>
        </w:tc>
        <w:tc>
          <w:tcPr>
            <w:tcW w:w="1521" w:type="dxa"/>
            <w:tcBorders>
              <w:top w:val="double" w:sz="4" w:space="0" w:color="auto"/>
            </w:tcBorders>
            <w:shd w:val="clear" w:color="auto" w:fill="auto"/>
          </w:tcPr>
          <w:p w:rsidR="00131C4D" w:rsidRPr="004D58D9" w:rsidRDefault="00131C4D" w:rsidP="004D58D9">
            <w:pPr>
              <w:jc w:val="center"/>
              <w:rPr>
                <w:rFonts w:eastAsia="Calibri"/>
                <w:sz w:val="22"/>
                <w:szCs w:val="22"/>
              </w:rPr>
            </w:pPr>
          </w:p>
        </w:tc>
      </w:tr>
      <w:tr w:rsidR="00131C4D" w:rsidRPr="00394E67" w:rsidTr="004D58D9">
        <w:trPr>
          <w:trHeight w:val="404"/>
        </w:trPr>
        <w:tc>
          <w:tcPr>
            <w:tcW w:w="3618" w:type="dxa"/>
            <w:tcBorders>
              <w:left w:val="double" w:sz="4" w:space="0" w:color="auto"/>
              <w:bottom w:val="double" w:sz="4" w:space="0" w:color="auto"/>
            </w:tcBorders>
            <w:shd w:val="clear" w:color="auto" w:fill="auto"/>
            <w:noWrap/>
            <w:hideMark/>
          </w:tcPr>
          <w:p w:rsidR="00131C4D" w:rsidRPr="004D58D9" w:rsidRDefault="008931DF" w:rsidP="004D58D9">
            <w:pPr>
              <w:rPr>
                <w:rFonts w:eastAsia="Calibri"/>
                <w:sz w:val="22"/>
                <w:szCs w:val="22"/>
              </w:rPr>
            </w:pPr>
            <w:r>
              <w:rPr>
                <w:rFonts w:eastAsia="Calibri"/>
                <w:sz w:val="22"/>
                <w:szCs w:val="22"/>
              </w:rPr>
              <w:t>Re-examination</w:t>
            </w:r>
            <w:r w:rsidR="00131C4D" w:rsidRPr="004D58D9">
              <w:rPr>
                <w:rFonts w:eastAsia="Calibri"/>
                <w:sz w:val="22"/>
                <w:szCs w:val="22"/>
              </w:rPr>
              <w:t xml:space="preserve"> Hearing Fee</w:t>
            </w:r>
          </w:p>
        </w:tc>
        <w:tc>
          <w:tcPr>
            <w:tcW w:w="1358" w:type="dxa"/>
            <w:tcBorders>
              <w:bottom w:val="double" w:sz="4" w:space="0" w:color="auto"/>
            </w:tcBorders>
            <w:shd w:val="clear" w:color="auto" w:fill="auto"/>
            <w:noWrap/>
            <w:vAlign w:val="center"/>
            <w:hideMark/>
          </w:tcPr>
          <w:p w:rsidR="00131C4D" w:rsidRPr="004D58D9" w:rsidRDefault="00131C4D" w:rsidP="004D58D9">
            <w:pPr>
              <w:jc w:val="center"/>
              <w:rPr>
                <w:rFonts w:eastAsia="Calibri"/>
                <w:sz w:val="22"/>
                <w:szCs w:val="22"/>
              </w:rPr>
            </w:pPr>
          </w:p>
        </w:tc>
        <w:tc>
          <w:tcPr>
            <w:tcW w:w="1560" w:type="dxa"/>
            <w:tcBorders>
              <w:bottom w:val="double" w:sz="4" w:space="0" w:color="auto"/>
            </w:tcBorders>
            <w:shd w:val="clear" w:color="auto" w:fill="auto"/>
            <w:noWrap/>
            <w:vAlign w:val="center"/>
            <w:hideMark/>
          </w:tcPr>
          <w:p w:rsidR="00131C4D" w:rsidRPr="004D58D9" w:rsidRDefault="008931DF" w:rsidP="004D58D9">
            <w:pPr>
              <w:jc w:val="center"/>
              <w:rPr>
                <w:rFonts w:eastAsia="Calibri"/>
                <w:sz w:val="22"/>
                <w:szCs w:val="22"/>
              </w:rPr>
            </w:pPr>
            <w:r w:rsidRPr="004D58D9">
              <w:rPr>
                <w:rFonts w:eastAsia="Calibri"/>
                <w:i/>
                <w:sz w:val="22"/>
                <w:szCs w:val="22"/>
              </w:rPr>
              <w:t>TBD**</w:t>
            </w:r>
          </w:p>
        </w:tc>
        <w:tc>
          <w:tcPr>
            <w:tcW w:w="1521" w:type="dxa"/>
            <w:tcBorders>
              <w:bottom w:val="double" w:sz="4" w:space="0" w:color="auto"/>
            </w:tcBorders>
            <w:shd w:val="clear" w:color="auto" w:fill="auto"/>
          </w:tcPr>
          <w:p w:rsidR="00131C4D" w:rsidRPr="004D58D9" w:rsidRDefault="00131C4D" w:rsidP="004D58D9">
            <w:pPr>
              <w:jc w:val="center"/>
              <w:rPr>
                <w:rFonts w:eastAsia="Calibri"/>
                <w:sz w:val="22"/>
                <w:szCs w:val="22"/>
              </w:rPr>
            </w:pPr>
          </w:p>
        </w:tc>
      </w:tr>
      <w:tr w:rsidR="00131C4D" w:rsidRPr="00394E67" w:rsidTr="004D58D9">
        <w:trPr>
          <w:trHeight w:val="402"/>
        </w:trPr>
        <w:tc>
          <w:tcPr>
            <w:tcW w:w="3618" w:type="dxa"/>
            <w:tcBorders>
              <w:top w:val="double" w:sz="4" w:space="0" w:color="auto"/>
              <w:left w:val="double" w:sz="4" w:space="0" w:color="auto"/>
            </w:tcBorders>
            <w:shd w:val="clear" w:color="auto" w:fill="auto"/>
            <w:noWrap/>
            <w:hideMark/>
          </w:tcPr>
          <w:p w:rsidR="00131C4D" w:rsidRPr="004D58D9" w:rsidRDefault="00131C4D" w:rsidP="004D58D9">
            <w:pPr>
              <w:rPr>
                <w:rFonts w:eastAsia="Calibri"/>
                <w:sz w:val="22"/>
                <w:szCs w:val="22"/>
              </w:rPr>
            </w:pPr>
            <w:r w:rsidRPr="004D58D9">
              <w:rPr>
                <w:rFonts w:eastAsia="Calibri"/>
                <w:sz w:val="22"/>
                <w:szCs w:val="22"/>
              </w:rPr>
              <w:t>Part. Hearing Admin. Fee*</w:t>
            </w:r>
          </w:p>
        </w:tc>
        <w:tc>
          <w:tcPr>
            <w:tcW w:w="2918" w:type="dxa"/>
            <w:gridSpan w:val="2"/>
            <w:tcBorders>
              <w:top w:val="double" w:sz="4" w:space="0" w:color="auto"/>
            </w:tcBorders>
            <w:shd w:val="clear" w:color="auto" w:fill="auto"/>
            <w:noWrap/>
            <w:vAlign w:val="center"/>
            <w:hideMark/>
          </w:tcPr>
          <w:p w:rsidR="00131C4D" w:rsidRPr="004D58D9" w:rsidRDefault="00131C4D" w:rsidP="004D58D9">
            <w:pPr>
              <w:jc w:val="center"/>
              <w:rPr>
                <w:rFonts w:eastAsia="Calibri"/>
                <w:sz w:val="22"/>
                <w:szCs w:val="22"/>
              </w:rPr>
            </w:pPr>
            <w:r w:rsidRPr="004D58D9">
              <w:rPr>
                <w:rFonts w:eastAsia="Calibri"/>
                <w:sz w:val="22"/>
                <w:szCs w:val="22"/>
              </w:rPr>
              <w:t>$1,000†</w:t>
            </w:r>
          </w:p>
        </w:tc>
        <w:tc>
          <w:tcPr>
            <w:tcW w:w="1521" w:type="dxa"/>
            <w:tcBorders>
              <w:top w:val="double" w:sz="4" w:space="0" w:color="auto"/>
            </w:tcBorders>
            <w:shd w:val="clear" w:color="auto" w:fill="auto"/>
          </w:tcPr>
          <w:p w:rsidR="00131C4D" w:rsidRPr="004D58D9" w:rsidRDefault="00131C4D" w:rsidP="004D58D9">
            <w:pPr>
              <w:jc w:val="center"/>
              <w:rPr>
                <w:rFonts w:eastAsia="Calibri"/>
                <w:sz w:val="22"/>
                <w:szCs w:val="22"/>
              </w:rPr>
            </w:pPr>
            <w:r w:rsidRPr="004D58D9">
              <w:rPr>
                <w:rFonts w:eastAsia="Calibri"/>
                <w:sz w:val="22"/>
                <w:szCs w:val="22"/>
              </w:rPr>
              <w:t>Match if Respondent requests/pays</w:t>
            </w:r>
          </w:p>
        </w:tc>
      </w:tr>
      <w:tr w:rsidR="00131C4D" w:rsidRPr="00394E67" w:rsidTr="004D58D9">
        <w:trPr>
          <w:trHeight w:val="350"/>
        </w:trPr>
        <w:tc>
          <w:tcPr>
            <w:tcW w:w="3618" w:type="dxa"/>
            <w:tcBorders>
              <w:left w:val="double" w:sz="4" w:space="0" w:color="auto"/>
              <w:bottom w:val="double" w:sz="4" w:space="0" w:color="auto"/>
            </w:tcBorders>
            <w:shd w:val="clear" w:color="auto" w:fill="auto"/>
            <w:noWrap/>
            <w:hideMark/>
          </w:tcPr>
          <w:p w:rsidR="00131C4D" w:rsidRPr="004D58D9" w:rsidRDefault="00131C4D" w:rsidP="004D58D9">
            <w:pPr>
              <w:rPr>
                <w:rFonts w:eastAsia="Calibri"/>
                <w:sz w:val="22"/>
                <w:szCs w:val="22"/>
              </w:rPr>
            </w:pPr>
            <w:r w:rsidRPr="004D58D9">
              <w:rPr>
                <w:rFonts w:eastAsia="Calibri"/>
                <w:sz w:val="22"/>
                <w:szCs w:val="22"/>
              </w:rPr>
              <w:t>Part. Hearing Fee</w:t>
            </w:r>
          </w:p>
        </w:tc>
        <w:tc>
          <w:tcPr>
            <w:tcW w:w="2918" w:type="dxa"/>
            <w:gridSpan w:val="2"/>
            <w:tcBorders>
              <w:bottom w:val="double" w:sz="4" w:space="0" w:color="auto"/>
            </w:tcBorders>
            <w:shd w:val="clear" w:color="auto" w:fill="auto"/>
            <w:noWrap/>
            <w:vAlign w:val="center"/>
            <w:hideMark/>
          </w:tcPr>
          <w:p w:rsidR="00131C4D" w:rsidRPr="004D58D9" w:rsidRDefault="00131C4D" w:rsidP="004D58D9">
            <w:pPr>
              <w:jc w:val="center"/>
              <w:rPr>
                <w:rFonts w:eastAsia="Calibri"/>
                <w:sz w:val="22"/>
                <w:szCs w:val="22"/>
              </w:rPr>
            </w:pPr>
            <w:r w:rsidRPr="004D58D9">
              <w:rPr>
                <w:rFonts w:eastAsia="Calibri"/>
                <w:i/>
                <w:sz w:val="22"/>
                <w:szCs w:val="22"/>
              </w:rPr>
              <w:t>TBD**</w:t>
            </w:r>
            <w:r w:rsidRPr="004D58D9">
              <w:rPr>
                <w:rFonts w:eastAsia="Calibri"/>
                <w:sz w:val="22"/>
                <w:szCs w:val="22"/>
              </w:rPr>
              <w:t>†</w:t>
            </w:r>
          </w:p>
        </w:tc>
        <w:tc>
          <w:tcPr>
            <w:tcW w:w="1521" w:type="dxa"/>
            <w:tcBorders>
              <w:bottom w:val="double" w:sz="4" w:space="0" w:color="auto"/>
            </w:tcBorders>
            <w:shd w:val="clear" w:color="auto" w:fill="auto"/>
          </w:tcPr>
          <w:p w:rsidR="00131C4D" w:rsidRPr="004D58D9" w:rsidRDefault="00131C4D" w:rsidP="004D58D9">
            <w:pPr>
              <w:jc w:val="center"/>
              <w:rPr>
                <w:rFonts w:eastAsia="Calibri"/>
                <w:sz w:val="22"/>
                <w:szCs w:val="22"/>
              </w:rPr>
            </w:pPr>
            <w:r w:rsidRPr="004D58D9">
              <w:rPr>
                <w:rFonts w:eastAsia="Calibri"/>
                <w:sz w:val="22"/>
                <w:szCs w:val="22"/>
              </w:rPr>
              <w:t>Match if Respondent requests/pays</w:t>
            </w:r>
          </w:p>
        </w:tc>
      </w:tr>
      <w:tr w:rsidR="00131C4D" w:rsidRPr="00394E67" w:rsidTr="004D58D9">
        <w:trPr>
          <w:trHeight w:val="300"/>
        </w:trPr>
        <w:tc>
          <w:tcPr>
            <w:tcW w:w="3618" w:type="dxa"/>
            <w:tcBorders>
              <w:top w:val="double" w:sz="4" w:space="0" w:color="auto"/>
              <w:left w:val="double" w:sz="4" w:space="0" w:color="auto"/>
            </w:tcBorders>
            <w:shd w:val="clear" w:color="auto" w:fill="auto"/>
            <w:noWrap/>
            <w:hideMark/>
          </w:tcPr>
          <w:p w:rsidR="00131C4D" w:rsidRPr="004D58D9" w:rsidRDefault="00131C4D" w:rsidP="004D58D9">
            <w:pPr>
              <w:rPr>
                <w:rFonts w:eastAsia="Calibri"/>
                <w:sz w:val="22"/>
                <w:szCs w:val="22"/>
              </w:rPr>
            </w:pPr>
            <w:r w:rsidRPr="004D58D9">
              <w:rPr>
                <w:rFonts w:eastAsia="Calibri"/>
                <w:sz w:val="22"/>
                <w:szCs w:val="22"/>
              </w:rPr>
              <w:t>Appeal Admin Fee*</w:t>
            </w:r>
          </w:p>
        </w:tc>
        <w:tc>
          <w:tcPr>
            <w:tcW w:w="2918" w:type="dxa"/>
            <w:gridSpan w:val="2"/>
            <w:tcBorders>
              <w:top w:val="double" w:sz="4" w:space="0" w:color="auto"/>
            </w:tcBorders>
            <w:shd w:val="clear" w:color="auto" w:fill="auto"/>
            <w:noWrap/>
            <w:vAlign w:val="center"/>
            <w:hideMark/>
          </w:tcPr>
          <w:p w:rsidR="00131C4D" w:rsidRPr="004D58D9" w:rsidRDefault="00131C4D" w:rsidP="004D58D9">
            <w:pPr>
              <w:jc w:val="center"/>
              <w:rPr>
                <w:rFonts w:eastAsia="Calibri"/>
                <w:sz w:val="22"/>
                <w:szCs w:val="22"/>
              </w:rPr>
            </w:pPr>
            <w:r w:rsidRPr="004D58D9">
              <w:rPr>
                <w:rFonts w:eastAsia="Calibri"/>
                <w:sz w:val="22"/>
                <w:szCs w:val="22"/>
              </w:rPr>
              <w:t>$1,000†</w:t>
            </w:r>
          </w:p>
        </w:tc>
        <w:tc>
          <w:tcPr>
            <w:tcW w:w="1521" w:type="dxa"/>
            <w:tcBorders>
              <w:top w:val="double" w:sz="4" w:space="0" w:color="auto"/>
            </w:tcBorders>
            <w:shd w:val="clear" w:color="auto" w:fill="auto"/>
          </w:tcPr>
          <w:p w:rsidR="00131C4D" w:rsidRPr="004D58D9" w:rsidRDefault="00131C4D" w:rsidP="004D58D9">
            <w:pPr>
              <w:jc w:val="center"/>
              <w:rPr>
                <w:rFonts w:eastAsia="Calibri"/>
                <w:sz w:val="22"/>
                <w:szCs w:val="22"/>
              </w:rPr>
            </w:pPr>
            <w:r w:rsidRPr="004D58D9">
              <w:rPr>
                <w:rFonts w:eastAsia="Calibri"/>
                <w:sz w:val="22"/>
                <w:szCs w:val="22"/>
              </w:rPr>
              <w:t>Match if Respondent requests/pays</w:t>
            </w:r>
          </w:p>
        </w:tc>
      </w:tr>
      <w:tr w:rsidR="00131C4D" w:rsidRPr="00394E67" w:rsidTr="004D58D9">
        <w:trPr>
          <w:trHeight w:val="395"/>
        </w:trPr>
        <w:tc>
          <w:tcPr>
            <w:tcW w:w="3618" w:type="dxa"/>
            <w:tcBorders>
              <w:left w:val="double" w:sz="4" w:space="0" w:color="auto"/>
              <w:bottom w:val="double" w:sz="4" w:space="0" w:color="auto"/>
            </w:tcBorders>
            <w:shd w:val="clear" w:color="auto" w:fill="auto"/>
            <w:noWrap/>
            <w:hideMark/>
          </w:tcPr>
          <w:p w:rsidR="00131C4D" w:rsidRPr="004D58D9" w:rsidRDefault="00131C4D" w:rsidP="004D58D9">
            <w:pPr>
              <w:rPr>
                <w:rFonts w:eastAsia="Calibri"/>
                <w:sz w:val="22"/>
                <w:szCs w:val="22"/>
              </w:rPr>
            </w:pPr>
            <w:r w:rsidRPr="004D58D9">
              <w:rPr>
                <w:rFonts w:eastAsia="Calibri"/>
                <w:sz w:val="22"/>
                <w:szCs w:val="22"/>
              </w:rPr>
              <w:t>Appeal Hearing Fee</w:t>
            </w:r>
          </w:p>
        </w:tc>
        <w:tc>
          <w:tcPr>
            <w:tcW w:w="2918" w:type="dxa"/>
            <w:gridSpan w:val="2"/>
            <w:tcBorders>
              <w:bottom w:val="double" w:sz="4" w:space="0" w:color="auto"/>
            </w:tcBorders>
            <w:shd w:val="clear" w:color="auto" w:fill="auto"/>
            <w:noWrap/>
            <w:vAlign w:val="center"/>
            <w:hideMark/>
          </w:tcPr>
          <w:p w:rsidR="00131C4D" w:rsidRPr="004D58D9" w:rsidRDefault="00131C4D" w:rsidP="004D58D9">
            <w:pPr>
              <w:jc w:val="center"/>
              <w:rPr>
                <w:rFonts w:eastAsia="Calibri"/>
                <w:sz w:val="22"/>
                <w:szCs w:val="22"/>
              </w:rPr>
            </w:pPr>
            <w:r w:rsidRPr="004D58D9">
              <w:rPr>
                <w:rFonts w:eastAsia="Calibri"/>
                <w:i/>
                <w:sz w:val="22"/>
                <w:szCs w:val="22"/>
              </w:rPr>
              <w:t>TBD**</w:t>
            </w:r>
            <w:r w:rsidRPr="004D58D9">
              <w:rPr>
                <w:rFonts w:eastAsia="Calibri"/>
                <w:sz w:val="22"/>
                <w:szCs w:val="22"/>
              </w:rPr>
              <w:t>†</w:t>
            </w:r>
          </w:p>
        </w:tc>
        <w:tc>
          <w:tcPr>
            <w:tcW w:w="1521" w:type="dxa"/>
            <w:tcBorders>
              <w:bottom w:val="double" w:sz="4" w:space="0" w:color="auto"/>
            </w:tcBorders>
            <w:shd w:val="clear" w:color="auto" w:fill="auto"/>
          </w:tcPr>
          <w:p w:rsidR="00131C4D" w:rsidRPr="004D58D9" w:rsidRDefault="00131C4D" w:rsidP="004D58D9">
            <w:pPr>
              <w:jc w:val="center"/>
              <w:rPr>
                <w:rFonts w:eastAsia="Calibri"/>
                <w:sz w:val="22"/>
                <w:szCs w:val="22"/>
              </w:rPr>
            </w:pPr>
            <w:r w:rsidRPr="004D58D9">
              <w:rPr>
                <w:rFonts w:eastAsia="Calibri"/>
                <w:sz w:val="22"/>
                <w:szCs w:val="22"/>
              </w:rPr>
              <w:t>Match if Respondent requests/pays</w:t>
            </w:r>
          </w:p>
        </w:tc>
      </w:tr>
    </w:tbl>
    <w:p w:rsidR="009A5E52" w:rsidRDefault="00F617D0" w:rsidP="009A5E52">
      <w:pPr>
        <w:ind w:left="360"/>
      </w:pPr>
      <w:r>
        <w:t>*Administrative fees are not refundable.</w:t>
      </w:r>
    </w:p>
    <w:p w:rsidR="00F617D0" w:rsidRDefault="00F617D0" w:rsidP="00F617D0">
      <w:pPr>
        <w:ind w:left="360"/>
      </w:pPr>
      <w:r>
        <w:rPr>
          <w:i/>
        </w:rPr>
        <w:t xml:space="preserve">** </w:t>
      </w:r>
      <w:r>
        <w:t>Based on Panelist’s published hourly rates</w:t>
      </w:r>
    </w:p>
    <w:p w:rsidR="00394E67" w:rsidRPr="00F617D0" w:rsidRDefault="00394E67" w:rsidP="00F617D0">
      <w:pPr>
        <w:ind w:left="360"/>
      </w:pPr>
      <w:r>
        <w:t>† Fee is charged to the requesting party.</w:t>
      </w:r>
    </w:p>
    <w:p w:rsidR="00F11DF3" w:rsidRDefault="00F11DF3">
      <w:pPr>
        <w:pStyle w:val="Footer"/>
        <w:tabs>
          <w:tab w:val="clear" w:pos="4320"/>
          <w:tab w:val="clear" w:pos="8640"/>
        </w:tabs>
        <w:rPr>
          <w:snapToGrid w:val="0"/>
        </w:rPr>
      </w:pPr>
      <w:r>
        <w:rPr>
          <w:snapToGrid w:val="0"/>
        </w:rPr>
        <w:tab/>
      </w:r>
      <w:r>
        <w:rPr>
          <w:snapToGrid w:val="0"/>
        </w:rPr>
        <w:tab/>
      </w:r>
    </w:p>
    <w:p w:rsidR="00F11DF3" w:rsidRDefault="00F11DF3">
      <w:pPr>
        <w:ind w:left="720" w:right="722"/>
        <w:rPr>
          <w:snapToGrid w:val="0"/>
        </w:rPr>
      </w:pPr>
    </w:p>
    <w:p w:rsidR="00881B2A" w:rsidRDefault="00881B2A" w:rsidP="002D7830">
      <w:pPr>
        <w:numPr>
          <w:ilvl w:val="0"/>
          <w:numId w:val="21"/>
        </w:numPr>
        <w:ind w:right="722"/>
        <w:rPr>
          <w:snapToGrid w:val="0"/>
        </w:rPr>
      </w:pPr>
      <w:r>
        <w:rPr>
          <w:snapToGrid w:val="0"/>
        </w:rPr>
        <w:t xml:space="preserve">If any fee is remains unpaid, the Forum </w:t>
      </w:r>
      <w:r w:rsidR="00250D8A">
        <w:rPr>
          <w:snapToGrid w:val="0"/>
        </w:rPr>
        <w:t>may</w:t>
      </w:r>
      <w:r>
        <w:rPr>
          <w:snapToGrid w:val="0"/>
        </w:rPr>
        <w:t xml:space="preserve"> place the case in a “Suspended Pending Payment” status until all accounts are current</w:t>
      </w:r>
      <w:r w:rsidR="00250D8A">
        <w:rPr>
          <w:snapToGrid w:val="0"/>
        </w:rPr>
        <w:t xml:space="preserve"> or may elect to disregard the unpaid submission, at its discretion</w:t>
      </w:r>
      <w:r>
        <w:rPr>
          <w:snapToGrid w:val="0"/>
        </w:rPr>
        <w:t>.</w:t>
      </w:r>
    </w:p>
    <w:p w:rsidR="00250D8A" w:rsidRDefault="00250D8A" w:rsidP="002D7830">
      <w:pPr>
        <w:ind w:left="750" w:right="722"/>
        <w:rPr>
          <w:snapToGrid w:val="0"/>
        </w:rPr>
      </w:pPr>
    </w:p>
    <w:p w:rsidR="00F11DF3" w:rsidRPr="00881B2A" w:rsidRDefault="00E21F5A" w:rsidP="002D7830">
      <w:pPr>
        <w:numPr>
          <w:ilvl w:val="0"/>
          <w:numId w:val="21"/>
        </w:numPr>
        <w:ind w:right="722"/>
        <w:rPr>
          <w:snapToGrid w:val="0"/>
        </w:rPr>
      </w:pPr>
      <w:r w:rsidRPr="00881B2A">
        <w:rPr>
          <w:snapToGrid w:val="0"/>
        </w:rPr>
        <w:t>Refunds</w:t>
      </w:r>
      <w:r w:rsidR="00F11DF3" w:rsidRPr="00881B2A">
        <w:rPr>
          <w:snapToGrid w:val="0"/>
        </w:rPr>
        <w:t>:</w:t>
      </w:r>
    </w:p>
    <w:p w:rsidR="00F11DF3" w:rsidRDefault="00F11DF3">
      <w:pPr>
        <w:ind w:left="720" w:right="722"/>
        <w:rPr>
          <w:snapToGrid w:val="0"/>
        </w:rPr>
      </w:pPr>
    </w:p>
    <w:p w:rsidR="00E21F5A" w:rsidRDefault="00E21F5A" w:rsidP="00E21F5A">
      <w:pPr>
        <w:ind w:left="720" w:right="722"/>
        <w:rPr>
          <w:snapToGrid w:val="0"/>
        </w:rPr>
      </w:pPr>
      <w:r>
        <w:rPr>
          <w:snapToGrid w:val="0"/>
        </w:rPr>
        <w:t>All administrative f</w:t>
      </w:r>
      <w:r w:rsidR="00F11DF3">
        <w:rPr>
          <w:snapToGrid w:val="0"/>
        </w:rPr>
        <w:t xml:space="preserve">ees to be paid to </w:t>
      </w:r>
      <w:r w:rsidR="00F64E39" w:rsidRPr="00F64E39">
        <w:rPr>
          <w:snapToGrid w:val="0"/>
        </w:rPr>
        <w:t>the Forum</w:t>
      </w:r>
      <w:r w:rsidR="00F11DF3">
        <w:rPr>
          <w:snapToGrid w:val="0"/>
        </w:rPr>
        <w:t xml:space="preserve"> as provided in these Supplemental Rules are </w:t>
      </w:r>
      <w:r>
        <w:rPr>
          <w:snapToGrid w:val="0"/>
        </w:rPr>
        <w:t xml:space="preserve">generally </w:t>
      </w:r>
      <w:r w:rsidR="00F11DF3">
        <w:rPr>
          <w:snapToGrid w:val="0"/>
        </w:rPr>
        <w:t>non-refundable</w:t>
      </w:r>
      <w:r w:rsidR="00D758D3">
        <w:rPr>
          <w:snapToGrid w:val="0"/>
        </w:rPr>
        <w:t>.</w:t>
      </w:r>
      <w:r>
        <w:rPr>
          <w:snapToGrid w:val="0"/>
        </w:rPr>
        <w:t xml:space="preserve">  </w:t>
      </w:r>
    </w:p>
    <w:p w:rsidR="00F11DF3" w:rsidRDefault="00E21F5A" w:rsidP="00E21F5A">
      <w:pPr>
        <w:numPr>
          <w:ilvl w:val="0"/>
          <w:numId w:val="30"/>
        </w:numPr>
        <w:ind w:right="722"/>
        <w:rPr>
          <w:snapToGrid w:val="0"/>
        </w:rPr>
      </w:pPr>
      <w:r>
        <w:rPr>
          <w:snapToGrid w:val="0"/>
        </w:rPr>
        <w:t>Any “matching” fees paid by a prevailing Complainant will be refunded in full to the paying party.</w:t>
      </w:r>
    </w:p>
    <w:p w:rsidR="00E21F5A" w:rsidRDefault="00E21F5A" w:rsidP="00E21F5A">
      <w:pPr>
        <w:numPr>
          <w:ilvl w:val="0"/>
          <w:numId w:val="30"/>
        </w:numPr>
        <w:ind w:right="722"/>
        <w:rPr>
          <w:snapToGrid w:val="0"/>
        </w:rPr>
      </w:pPr>
      <w:r>
        <w:rPr>
          <w:snapToGrid w:val="0"/>
        </w:rPr>
        <w:t xml:space="preserve">Any estimated </w:t>
      </w:r>
      <w:r w:rsidR="009B5A7A">
        <w:rPr>
          <w:snapToGrid w:val="0"/>
        </w:rPr>
        <w:t xml:space="preserve">Expert </w:t>
      </w:r>
      <w:r>
        <w:rPr>
          <w:snapToGrid w:val="0"/>
        </w:rPr>
        <w:t>Panel fees not applied to a hearing will be refunded to the paying party</w:t>
      </w:r>
    </w:p>
    <w:p w:rsidR="00E21F5A" w:rsidRDefault="00E21F5A" w:rsidP="00E21F5A">
      <w:pPr>
        <w:numPr>
          <w:ilvl w:val="0"/>
          <w:numId w:val="30"/>
        </w:numPr>
        <w:ind w:right="722"/>
        <w:rPr>
          <w:snapToGrid w:val="0"/>
        </w:rPr>
      </w:pPr>
      <w:r>
        <w:rPr>
          <w:snapToGrid w:val="0"/>
        </w:rPr>
        <w:t xml:space="preserve"> A prevailing Complainant MUST seek reimbursement of fees from a losing Respondent directly; the Forum is not responsible for collections.</w:t>
      </w:r>
    </w:p>
    <w:p w:rsidR="00E21F5A" w:rsidRDefault="00E21F5A" w:rsidP="00E21F5A">
      <w:pPr>
        <w:numPr>
          <w:ilvl w:val="0"/>
          <w:numId w:val="30"/>
        </w:numPr>
        <w:ind w:right="722"/>
        <w:rPr>
          <w:snapToGrid w:val="0"/>
        </w:rPr>
      </w:pPr>
      <w:r>
        <w:rPr>
          <w:snapToGrid w:val="0"/>
        </w:rPr>
        <w:t xml:space="preserve"> The Forum will refund fees paid to a prevailing Respondent, once all fees are paid by Complainant or its bondman.</w:t>
      </w:r>
    </w:p>
    <w:p w:rsidR="00F11DF3" w:rsidRDefault="00F11DF3" w:rsidP="002D7830">
      <w:pPr>
        <w:numPr>
          <w:ilvl w:val="0"/>
          <w:numId w:val="21"/>
        </w:numPr>
        <w:ind w:right="722"/>
        <w:rPr>
          <w:snapToGrid w:val="0"/>
        </w:rPr>
      </w:pPr>
      <w:r>
        <w:rPr>
          <w:snapToGrid w:val="0"/>
        </w:rPr>
        <w:lastRenderedPageBreak/>
        <w:t xml:space="preserve">Payment shall be made </w:t>
      </w:r>
      <w:r w:rsidR="00B975BA">
        <w:rPr>
          <w:snapToGrid w:val="0"/>
        </w:rPr>
        <w:t>online via credit card</w:t>
      </w:r>
      <w:r w:rsidR="00E21F5A">
        <w:rPr>
          <w:snapToGrid w:val="0"/>
        </w:rPr>
        <w:t xml:space="preserve"> (charge to be made in U.S. dollars) or via wire in U.S. dollars (account details to be provided with the fee estimate).  If fees are to be guaranteed via bond, see Supplemental Rule </w:t>
      </w:r>
      <w:r w:rsidR="00184166">
        <w:rPr>
          <w:snapToGrid w:val="0"/>
        </w:rPr>
        <w:t>24</w:t>
      </w:r>
      <w:r w:rsidR="00E21F5A">
        <w:rPr>
          <w:snapToGrid w:val="0"/>
        </w:rPr>
        <w:t>.</w:t>
      </w:r>
    </w:p>
    <w:p w:rsidR="00977D31" w:rsidRDefault="00977D31" w:rsidP="002D7830">
      <w:pPr>
        <w:ind w:left="750" w:right="722"/>
        <w:rPr>
          <w:snapToGrid w:val="0"/>
        </w:rPr>
      </w:pPr>
    </w:p>
    <w:p w:rsidR="00F11DF3" w:rsidRDefault="00F11DF3" w:rsidP="002D7830">
      <w:pPr>
        <w:numPr>
          <w:ilvl w:val="0"/>
          <w:numId w:val="21"/>
        </w:numPr>
        <w:ind w:right="722"/>
        <w:rPr>
          <w:snapToGrid w:val="0"/>
        </w:rPr>
      </w:pPr>
      <w:r>
        <w:rPr>
          <w:snapToGrid w:val="0"/>
        </w:rPr>
        <w:t xml:space="preserve">If any form of payment is cancelled, stopped, returned unpaid or dishonored, without prior written authorization from </w:t>
      </w:r>
      <w:r w:rsidR="00F64E39" w:rsidRPr="00F64E39">
        <w:rPr>
          <w:snapToGrid w:val="0"/>
        </w:rPr>
        <w:t>the Forum</w:t>
      </w:r>
      <w:r>
        <w:rPr>
          <w:snapToGrid w:val="0"/>
        </w:rPr>
        <w:t xml:space="preserve">, </w:t>
      </w:r>
      <w:r w:rsidR="00F64E39" w:rsidRPr="00F64E39">
        <w:rPr>
          <w:snapToGrid w:val="0"/>
        </w:rPr>
        <w:t>the Forum</w:t>
      </w:r>
      <w:r>
        <w:rPr>
          <w:snapToGrid w:val="0"/>
        </w:rPr>
        <w:t xml:space="preserve"> reserves the right to charge a service fee of $50 for each cancelled, stopped, returned or dishonored payment.</w:t>
      </w:r>
    </w:p>
    <w:p w:rsidR="00E21F5A" w:rsidRDefault="00E21F5A">
      <w:pPr>
        <w:ind w:right="722"/>
        <w:rPr>
          <w:snapToGrid w:val="0"/>
        </w:rPr>
      </w:pPr>
    </w:p>
    <w:p w:rsidR="00F11DF3" w:rsidRPr="00E21F5A" w:rsidRDefault="008F4473">
      <w:pPr>
        <w:ind w:right="722"/>
        <w:rPr>
          <w:b/>
          <w:snapToGrid w:val="0"/>
        </w:rPr>
      </w:pPr>
      <w:r w:rsidRPr="00E21F5A">
        <w:rPr>
          <w:b/>
          <w:snapToGrid w:val="0"/>
        </w:rPr>
        <w:t>2</w:t>
      </w:r>
      <w:r w:rsidR="00C16868">
        <w:rPr>
          <w:b/>
          <w:snapToGrid w:val="0"/>
        </w:rPr>
        <w:t>4</w:t>
      </w:r>
      <w:r w:rsidR="00E21F5A" w:rsidRPr="00E21F5A">
        <w:rPr>
          <w:b/>
          <w:snapToGrid w:val="0"/>
        </w:rPr>
        <w:t>.  Guarantee of Payment with Bond</w:t>
      </w:r>
    </w:p>
    <w:p w:rsidR="00B7510B" w:rsidRDefault="00B7510B">
      <w:pPr>
        <w:ind w:right="722"/>
        <w:rPr>
          <w:snapToGrid w:val="0"/>
        </w:rPr>
      </w:pPr>
    </w:p>
    <w:p w:rsidR="00E21F5A" w:rsidRDefault="00775113">
      <w:pPr>
        <w:ind w:right="722"/>
        <w:rPr>
          <w:snapToGrid w:val="0"/>
        </w:rPr>
      </w:pPr>
      <w:r>
        <w:rPr>
          <w:snapToGrid w:val="0"/>
        </w:rPr>
        <w:t>RRDRP</w:t>
      </w:r>
      <w:r w:rsidR="00E21F5A">
        <w:rPr>
          <w:snapToGrid w:val="0"/>
        </w:rPr>
        <w:t xml:space="preserve"> </w:t>
      </w:r>
      <w:r w:rsidR="00B602F7">
        <w:rPr>
          <w:snapToGrid w:val="0"/>
        </w:rPr>
        <w:t>Section</w:t>
      </w:r>
      <w:r w:rsidR="00E21F5A">
        <w:rPr>
          <w:snapToGrid w:val="0"/>
        </w:rPr>
        <w:t xml:space="preserve"> </w:t>
      </w:r>
      <w:r w:rsidR="00031D9C">
        <w:rPr>
          <w:snapToGrid w:val="0"/>
        </w:rPr>
        <w:t>13</w:t>
      </w:r>
      <w:r w:rsidR="00E21F5A">
        <w:rPr>
          <w:snapToGrid w:val="0"/>
        </w:rPr>
        <w:t>.2 allows Complainants to guarantee</w:t>
      </w:r>
      <w:r w:rsidR="00880206">
        <w:rPr>
          <w:snapToGrid w:val="0"/>
        </w:rPr>
        <w:t xml:space="preserve"> the “prepayment” portion of the fees via bond. The following shall apply to bond guarantees.</w:t>
      </w:r>
    </w:p>
    <w:p w:rsidR="008A4F64" w:rsidRDefault="008A4F64" w:rsidP="008A4F64">
      <w:pPr>
        <w:numPr>
          <w:ilvl w:val="0"/>
          <w:numId w:val="31"/>
        </w:numPr>
        <w:ind w:right="722"/>
        <w:rPr>
          <w:snapToGrid w:val="0"/>
        </w:rPr>
      </w:pPr>
      <w:r>
        <w:rPr>
          <w:snapToGrid w:val="0"/>
        </w:rPr>
        <w:t>Complainants seeking to guarantee the “prepayment” portion of fees via a bond must provide the Forum with evidence that the surety issuing the bond is reputable and financially stable.</w:t>
      </w:r>
    </w:p>
    <w:p w:rsidR="00977D31" w:rsidRDefault="00977D31" w:rsidP="002D7830">
      <w:pPr>
        <w:ind w:left="720" w:right="722"/>
        <w:rPr>
          <w:snapToGrid w:val="0"/>
        </w:rPr>
      </w:pPr>
    </w:p>
    <w:p w:rsidR="008A4F64" w:rsidRDefault="008A4F64" w:rsidP="008A4F64">
      <w:pPr>
        <w:numPr>
          <w:ilvl w:val="0"/>
          <w:numId w:val="31"/>
        </w:numPr>
        <w:ind w:right="722"/>
        <w:rPr>
          <w:snapToGrid w:val="0"/>
        </w:rPr>
      </w:pPr>
      <w:r>
        <w:rPr>
          <w:snapToGrid w:val="0"/>
        </w:rPr>
        <w:t>Specific evidence may vary according to specific circumstances, but should include (but not necessarily be limited to) information about ownership, government regulation, financial status, and any available ratings of the surety institution.</w:t>
      </w:r>
    </w:p>
    <w:p w:rsidR="00977D31" w:rsidRDefault="00977D31" w:rsidP="002D7830">
      <w:pPr>
        <w:pStyle w:val="ListParagraph"/>
        <w:rPr>
          <w:snapToGrid w:val="0"/>
        </w:rPr>
      </w:pPr>
    </w:p>
    <w:p w:rsidR="00977D31" w:rsidRDefault="00977D31" w:rsidP="002D7830">
      <w:pPr>
        <w:ind w:left="720" w:right="722"/>
        <w:rPr>
          <w:snapToGrid w:val="0"/>
        </w:rPr>
      </w:pPr>
    </w:p>
    <w:p w:rsidR="008A4F64" w:rsidRDefault="008A4F64" w:rsidP="008A4F64">
      <w:pPr>
        <w:numPr>
          <w:ilvl w:val="0"/>
          <w:numId w:val="31"/>
        </w:numPr>
        <w:ind w:right="722"/>
        <w:rPr>
          <w:snapToGrid w:val="0"/>
        </w:rPr>
      </w:pPr>
      <w:r>
        <w:rPr>
          <w:snapToGrid w:val="0"/>
        </w:rPr>
        <w:t>It is within the Forum’s exclusive discretion whether to accept each submitted bond guarantee based upon information submitted by the Complainant or other information available to the Forum.</w:t>
      </w:r>
    </w:p>
    <w:p w:rsidR="00977D31" w:rsidRDefault="00977D31" w:rsidP="002D7830">
      <w:pPr>
        <w:ind w:left="720" w:right="722"/>
        <w:rPr>
          <w:snapToGrid w:val="0"/>
        </w:rPr>
      </w:pPr>
    </w:p>
    <w:p w:rsidR="008A4F64" w:rsidRDefault="008A4F64" w:rsidP="008A4F64">
      <w:pPr>
        <w:numPr>
          <w:ilvl w:val="0"/>
          <w:numId w:val="31"/>
        </w:numPr>
        <w:ind w:right="722"/>
        <w:rPr>
          <w:snapToGrid w:val="0"/>
        </w:rPr>
      </w:pPr>
      <w:r>
        <w:rPr>
          <w:snapToGrid w:val="0"/>
        </w:rPr>
        <w:t xml:space="preserve">In situations where the Forum rejects a bond guarantee, the Complainant may elect to resubmit a putative bond guaranty from the same surety and with additional information about reputation and financial stability, resubmit a putative bond guarantee from a different surety, or resubmit a Claim that does not rely on a bond guaranty.  </w:t>
      </w:r>
    </w:p>
    <w:p w:rsidR="00977D31" w:rsidRDefault="00977D31" w:rsidP="002D7830">
      <w:pPr>
        <w:pStyle w:val="ListParagraph"/>
        <w:rPr>
          <w:snapToGrid w:val="0"/>
        </w:rPr>
      </w:pPr>
    </w:p>
    <w:p w:rsidR="00977D31" w:rsidRDefault="00977D31" w:rsidP="002D7830">
      <w:pPr>
        <w:ind w:left="720" w:right="722"/>
        <w:rPr>
          <w:snapToGrid w:val="0"/>
        </w:rPr>
      </w:pPr>
    </w:p>
    <w:p w:rsidR="00977D31" w:rsidRDefault="00977D31" w:rsidP="00977D31">
      <w:pPr>
        <w:widowControl w:val="0"/>
        <w:numPr>
          <w:ilvl w:val="0"/>
          <w:numId w:val="31"/>
        </w:numPr>
        <w:suppressLineNumbers/>
        <w:suppressAutoHyphens/>
        <w:ind w:right="722"/>
        <w:rPr>
          <w:snapToGrid w:val="0"/>
        </w:rPr>
      </w:pPr>
      <w:r>
        <w:rPr>
          <w:snapToGrid w:val="0"/>
        </w:rPr>
        <w:t>The time period for payment of fees may be extended in the Forum’s sole discretion if the Complainant is, in good faith, working to provide any of the information required in this section.</w:t>
      </w:r>
    </w:p>
    <w:p w:rsidR="00977D31" w:rsidRDefault="00977D31" w:rsidP="002D7830">
      <w:pPr>
        <w:ind w:left="720" w:right="722"/>
        <w:rPr>
          <w:snapToGrid w:val="0"/>
        </w:rPr>
      </w:pPr>
    </w:p>
    <w:p w:rsidR="00880206" w:rsidRDefault="00880206">
      <w:pPr>
        <w:ind w:right="722"/>
        <w:rPr>
          <w:snapToGrid w:val="0"/>
        </w:rPr>
      </w:pPr>
    </w:p>
    <w:p w:rsidR="00F11DF3" w:rsidRDefault="008F4473">
      <w:pPr>
        <w:keepNext/>
        <w:rPr>
          <w:b/>
          <w:snapToGrid w:val="0"/>
        </w:rPr>
      </w:pPr>
      <w:r>
        <w:rPr>
          <w:b/>
          <w:snapToGrid w:val="0"/>
        </w:rPr>
        <w:t>2</w:t>
      </w:r>
      <w:r w:rsidR="00C16868">
        <w:rPr>
          <w:b/>
          <w:snapToGrid w:val="0"/>
        </w:rPr>
        <w:t>5</w:t>
      </w:r>
      <w:r w:rsidR="00F11DF3">
        <w:rPr>
          <w:b/>
          <w:snapToGrid w:val="0"/>
        </w:rPr>
        <w:t>.  Effective Date</w:t>
      </w:r>
    </w:p>
    <w:p w:rsidR="00F11DF3" w:rsidRDefault="00F11DF3">
      <w:pPr>
        <w:keepNext/>
        <w:rPr>
          <w:snapToGrid w:val="0"/>
        </w:rPr>
      </w:pPr>
    </w:p>
    <w:p w:rsidR="00F11DF3" w:rsidRDefault="00F11DF3">
      <w:pPr>
        <w:rPr>
          <w:snapToGrid w:val="0"/>
        </w:rPr>
      </w:pPr>
      <w:r>
        <w:rPr>
          <w:snapToGrid w:val="0"/>
        </w:rPr>
        <w:t xml:space="preserve">These Supplemental Rules apply to all cases filed on or after </w:t>
      </w:r>
      <w:r w:rsidR="00AC53A0">
        <w:rPr>
          <w:snapToGrid w:val="0"/>
        </w:rPr>
        <w:t>October</w:t>
      </w:r>
      <w:r w:rsidR="00B20CB5">
        <w:rPr>
          <w:snapToGrid w:val="0"/>
        </w:rPr>
        <w:t xml:space="preserve"> 1</w:t>
      </w:r>
      <w:r w:rsidR="00D65792">
        <w:rPr>
          <w:snapToGrid w:val="0"/>
        </w:rPr>
        <w:t xml:space="preserve">, </w:t>
      </w:r>
      <w:r w:rsidR="00B835CB">
        <w:rPr>
          <w:snapToGrid w:val="0"/>
        </w:rPr>
        <w:t>2013</w:t>
      </w:r>
      <w:r>
        <w:rPr>
          <w:snapToGrid w:val="0"/>
        </w:rPr>
        <w:t>.</w:t>
      </w:r>
      <w:r w:rsidR="00D65792">
        <w:rPr>
          <w:snapToGrid w:val="0"/>
        </w:rPr>
        <w:t xml:space="preserve">  </w:t>
      </w:r>
    </w:p>
    <w:p w:rsidR="00687431" w:rsidRPr="00687431" w:rsidRDefault="00687431" w:rsidP="00687431">
      <w:pPr>
        <w:jc w:val="center"/>
        <w:rPr>
          <w:b/>
          <w:caps/>
        </w:rPr>
      </w:pPr>
      <w:r>
        <w:rPr>
          <w:snapToGrid w:val="0"/>
        </w:rPr>
        <w:br w:type="page"/>
      </w:r>
      <w:r w:rsidRPr="00687431">
        <w:rPr>
          <w:b/>
          <w:caps/>
        </w:rPr>
        <w:lastRenderedPageBreak/>
        <w:t>Annex A to National Arbitration Forum’s Supplemental Rules</w:t>
      </w:r>
    </w:p>
    <w:p w:rsidR="00687431" w:rsidRDefault="00687431" w:rsidP="00687431"/>
    <w:p w:rsidR="00687431" w:rsidRDefault="00687431" w:rsidP="00687431">
      <w:r>
        <w:t xml:space="preserve">The purpose of this annex is to define technical requirements for electronic submissions.  </w:t>
      </w:r>
    </w:p>
    <w:p w:rsidR="00687431" w:rsidRDefault="00687431" w:rsidP="00687431"/>
    <w:p w:rsidR="00687431" w:rsidRDefault="00687431" w:rsidP="006759F2">
      <w:pPr>
        <w:numPr>
          <w:ilvl w:val="0"/>
          <w:numId w:val="13"/>
        </w:numPr>
      </w:pPr>
      <w:r>
        <w:t>Types of Files Supported</w:t>
      </w:r>
    </w:p>
    <w:p w:rsidR="00687431" w:rsidRDefault="00687431" w:rsidP="00687431">
      <w:pPr>
        <w:ind w:left="360"/>
      </w:pPr>
      <w:r>
        <w:t xml:space="preserve">The National Arbitration Forum will accept files having the following extensions.  If you have a file in a format not specified, you must have advance permission from the National Arbitration Forum or your submission may be rejected.  </w:t>
      </w:r>
    </w:p>
    <w:p w:rsidR="00687431" w:rsidRDefault="00687431" w:rsidP="006759F2">
      <w:pPr>
        <w:numPr>
          <w:ilvl w:val="1"/>
          <w:numId w:val="13"/>
        </w:numPr>
      </w:pPr>
      <w:r>
        <w:t xml:space="preserve">.pdf </w:t>
      </w:r>
    </w:p>
    <w:p w:rsidR="00687431" w:rsidRDefault="00687431" w:rsidP="006759F2">
      <w:pPr>
        <w:numPr>
          <w:ilvl w:val="1"/>
          <w:numId w:val="13"/>
        </w:numPr>
      </w:pPr>
      <w:r>
        <w:t>.doc  [Microsoft Word document]</w:t>
      </w:r>
    </w:p>
    <w:p w:rsidR="00687431" w:rsidRDefault="00687431" w:rsidP="006759F2">
      <w:pPr>
        <w:numPr>
          <w:ilvl w:val="1"/>
          <w:numId w:val="13"/>
        </w:numPr>
      </w:pPr>
      <w:r>
        <w:t>.rtf</w:t>
      </w:r>
    </w:p>
    <w:p w:rsidR="00687431" w:rsidRDefault="00687431" w:rsidP="006759F2">
      <w:pPr>
        <w:numPr>
          <w:ilvl w:val="1"/>
          <w:numId w:val="13"/>
        </w:numPr>
      </w:pPr>
      <w:r>
        <w:t>.jpg</w:t>
      </w:r>
    </w:p>
    <w:p w:rsidR="00687431" w:rsidRDefault="00687431" w:rsidP="006759F2">
      <w:pPr>
        <w:numPr>
          <w:ilvl w:val="1"/>
          <w:numId w:val="13"/>
        </w:numPr>
      </w:pPr>
      <w:r>
        <w:t>.tiff</w:t>
      </w:r>
    </w:p>
    <w:p w:rsidR="00687431" w:rsidRDefault="00687431" w:rsidP="006759F2">
      <w:pPr>
        <w:numPr>
          <w:ilvl w:val="1"/>
          <w:numId w:val="13"/>
        </w:numPr>
      </w:pPr>
      <w:r>
        <w:t>.xls [Microsoft Excel spreadsheet]</w:t>
      </w:r>
    </w:p>
    <w:p w:rsidR="00687431" w:rsidRDefault="00687431" w:rsidP="006759F2">
      <w:pPr>
        <w:numPr>
          <w:ilvl w:val="1"/>
          <w:numId w:val="13"/>
        </w:numPr>
      </w:pPr>
      <w:r>
        <w:t>.htm/.html</w:t>
      </w:r>
    </w:p>
    <w:p w:rsidR="00184166" w:rsidRDefault="00184166" w:rsidP="006759F2">
      <w:pPr>
        <w:numPr>
          <w:ilvl w:val="1"/>
          <w:numId w:val="13"/>
        </w:numPr>
      </w:pPr>
      <w:r>
        <w:t>.smd (Trademark Clearinghouse Signed Mark Data file)</w:t>
      </w:r>
    </w:p>
    <w:p w:rsidR="00687431" w:rsidRDefault="00687431" w:rsidP="006759F2">
      <w:pPr>
        <w:numPr>
          <w:ilvl w:val="0"/>
          <w:numId w:val="13"/>
        </w:numPr>
      </w:pPr>
      <w:r>
        <w:t>File Size Restrictions</w:t>
      </w:r>
    </w:p>
    <w:p w:rsidR="00687431" w:rsidRDefault="00687431" w:rsidP="006759F2">
      <w:pPr>
        <w:numPr>
          <w:ilvl w:val="1"/>
          <w:numId w:val="13"/>
        </w:numPr>
      </w:pPr>
      <w:r>
        <w:t xml:space="preserve">No individual file may exceed 10 MB; a preferred file size limitation is </w:t>
      </w:r>
      <w:r w:rsidR="00734030">
        <w:t xml:space="preserve">&lt; </w:t>
      </w:r>
      <w:r>
        <w:t xml:space="preserve">5 MB.  </w:t>
      </w:r>
    </w:p>
    <w:p w:rsidR="00687431" w:rsidRDefault="00687431" w:rsidP="006759F2">
      <w:pPr>
        <w:numPr>
          <w:ilvl w:val="1"/>
          <w:numId w:val="13"/>
        </w:numPr>
      </w:pPr>
      <w:r>
        <w:t xml:space="preserve">No party may submit electronic case documents in excess of </w:t>
      </w:r>
      <w:r w:rsidR="00184166">
        <w:t>50MB</w:t>
      </w:r>
      <w:r>
        <w:t>, in the aggregate.</w:t>
      </w:r>
    </w:p>
    <w:p w:rsidR="00687431" w:rsidRDefault="00687431" w:rsidP="00687431"/>
    <w:p w:rsidR="00687431" w:rsidRDefault="00687431" w:rsidP="00687431">
      <w:pPr>
        <w:ind w:left="1080"/>
      </w:pPr>
    </w:p>
    <w:p w:rsidR="00687431" w:rsidRDefault="00687431">
      <w:r>
        <w:t xml:space="preserve">The National Arbitration Forum does not accept links to files located on external servers and is not responsible for gathering electronic files.  All files must be sent to the FORUM following the </w:t>
      </w:r>
      <w:r w:rsidR="00775113">
        <w:t>RRDRP</w:t>
      </w:r>
      <w:r>
        <w:t xml:space="preserve"> Rules and Supplemental Rule</w:t>
      </w:r>
      <w:r w:rsidR="00250459">
        <w:t>s</w:t>
      </w:r>
      <w:r>
        <w:t>.</w:t>
      </w:r>
    </w:p>
    <w:sectPr w:rsidR="00687431">
      <w:footerReference w:type="default" r:id="rId22"/>
      <w:type w:val="continuous"/>
      <w:pgSz w:w="12242" w:h="15842"/>
      <w:pgMar w:top="1440" w:right="1440" w:bottom="864" w:left="1440" w:header="720" w:footer="7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0E1" w:rsidRDefault="005B10E1">
      <w:r>
        <w:separator/>
      </w:r>
    </w:p>
  </w:endnote>
  <w:endnote w:type="continuationSeparator" w:id="0">
    <w:p w:rsidR="005B10E1" w:rsidRDefault="005B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98" w:rsidRPr="00BB386C" w:rsidRDefault="000F2B98">
    <w:pPr>
      <w:pStyle w:val="Header"/>
      <w:tabs>
        <w:tab w:val="clear" w:pos="8640"/>
        <w:tab w:val="left" w:pos="4320"/>
        <w:tab w:val="right" w:pos="9360"/>
      </w:tabs>
      <w:ind w:right="2"/>
      <w:rPr>
        <w:snapToGrid w:val="0"/>
      </w:rPr>
    </w:pPr>
    <w:r w:rsidRPr="00BB386C">
      <w:rPr>
        <w:snapToGrid w:val="0"/>
      </w:rPr>
      <w:t>National Arbitration Forum</w:t>
    </w:r>
    <w:r w:rsidRPr="00BB386C">
      <w:rPr>
        <w:snapToGrid w:val="0"/>
      </w:rPr>
      <w:tab/>
    </w:r>
    <w:r w:rsidRPr="00BB386C">
      <w:rPr>
        <w:snapToGrid w:val="0"/>
      </w:rPr>
      <w:tab/>
      <w:t>Dispute Resolution for Domain Names</w:t>
    </w:r>
    <w:r w:rsidRPr="00BB386C">
      <w:rPr>
        <w:snapToGrid w:val="0"/>
      </w:rPr>
      <w:br/>
    </w:r>
    <w:r w:rsidR="00775113">
      <w:rPr>
        <w:snapToGrid w:val="0"/>
      </w:rPr>
      <w:t>RRDRP</w:t>
    </w:r>
    <w:r w:rsidRPr="00BB386C">
      <w:rPr>
        <w:snapToGrid w:val="0"/>
      </w:rPr>
      <w:t xml:space="preserve"> Supplemental Rules</w:t>
    </w:r>
    <w:r w:rsidRPr="00BB386C">
      <w:rPr>
        <w:snapToGrid w:val="0"/>
      </w:rPr>
      <w:tab/>
      <w:t xml:space="preserve">Page </w:t>
    </w:r>
    <w:r w:rsidRPr="00BB386C">
      <w:rPr>
        <w:rStyle w:val="PageNumber"/>
      </w:rPr>
      <w:fldChar w:fldCharType="begin"/>
    </w:r>
    <w:r w:rsidRPr="00BB386C">
      <w:rPr>
        <w:rStyle w:val="PageNumber"/>
      </w:rPr>
      <w:instrText xml:space="preserve"> PAGE </w:instrText>
    </w:r>
    <w:r w:rsidRPr="00BB386C">
      <w:rPr>
        <w:rStyle w:val="PageNumber"/>
      </w:rPr>
      <w:fldChar w:fldCharType="separate"/>
    </w:r>
    <w:r w:rsidR="00B1544A">
      <w:rPr>
        <w:rStyle w:val="PageNumber"/>
        <w:noProof/>
      </w:rPr>
      <w:t>1</w:t>
    </w:r>
    <w:r w:rsidRPr="00BB386C">
      <w:rPr>
        <w:rStyle w:val="PageNumber"/>
      </w:rPr>
      <w:fldChar w:fldCharType="end"/>
    </w:r>
    <w:r w:rsidRPr="00BB386C">
      <w:rPr>
        <w:snapToGrid w:val="0"/>
      </w:rPr>
      <w:tab/>
      <w:t xml:space="preserve">Effective </w:t>
    </w:r>
    <w:r w:rsidR="0068570D">
      <w:rPr>
        <w:snapToGrid w:val="0"/>
      </w:rPr>
      <w:t>October 1</w:t>
    </w:r>
    <w:r w:rsidR="000B32BB">
      <w:rPr>
        <w:snapToGrid w:val="0"/>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0E1" w:rsidRDefault="005B10E1">
      <w:r>
        <w:separator/>
      </w:r>
    </w:p>
  </w:footnote>
  <w:footnote w:type="continuationSeparator" w:id="0">
    <w:p w:rsidR="005B10E1" w:rsidRDefault="005B1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46E"/>
    <w:multiLevelType w:val="hybridMultilevel"/>
    <w:tmpl w:val="753E70A4"/>
    <w:lvl w:ilvl="0" w:tplc="0409000F">
      <w:start w:val="1"/>
      <w:numFmt w:val="decimal"/>
      <w:lvlText w:val="%1."/>
      <w:lvlJc w:val="left"/>
      <w:pPr>
        <w:tabs>
          <w:tab w:val="num" w:pos="720"/>
        </w:tabs>
        <w:ind w:left="720" w:hanging="360"/>
      </w:pPr>
      <w:rPr>
        <w:rFonts w:hint="default"/>
      </w:rPr>
    </w:lvl>
    <w:lvl w:ilvl="1" w:tplc="DC8A4C8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0332F9"/>
    <w:multiLevelType w:val="singleLevel"/>
    <w:tmpl w:val="647C5358"/>
    <w:lvl w:ilvl="0">
      <w:start w:val="1"/>
      <w:numFmt w:val="lowerLetter"/>
      <w:lvlText w:val="(%1)"/>
      <w:lvlJc w:val="left"/>
      <w:pPr>
        <w:tabs>
          <w:tab w:val="num" w:pos="1080"/>
        </w:tabs>
        <w:ind w:left="1080" w:hanging="360"/>
      </w:pPr>
      <w:rPr>
        <w:rFonts w:hint="default"/>
      </w:rPr>
    </w:lvl>
  </w:abstractNum>
  <w:abstractNum w:abstractNumId="2" w15:restartNumberingAfterBreak="0">
    <w:nsid w:val="0C9E3166"/>
    <w:multiLevelType w:val="hybridMultilevel"/>
    <w:tmpl w:val="8FEA8986"/>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1211DF"/>
    <w:multiLevelType w:val="hybridMultilevel"/>
    <w:tmpl w:val="8F486642"/>
    <w:lvl w:ilvl="0" w:tplc="C03400B0">
      <w:start w:val="1"/>
      <w:numFmt w:val="lowerRoman"/>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9274A7"/>
    <w:multiLevelType w:val="hybridMultilevel"/>
    <w:tmpl w:val="E87EA6AC"/>
    <w:lvl w:ilvl="0" w:tplc="6868FA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E0D2A"/>
    <w:multiLevelType w:val="hybridMultilevel"/>
    <w:tmpl w:val="77348276"/>
    <w:lvl w:ilvl="0" w:tplc="B4C2E458">
      <w:start w:val="1"/>
      <w:numFmt w:val="lowerRoman"/>
      <w:lvlText w:val="(%1)"/>
      <w:lvlJc w:val="left"/>
      <w:pPr>
        <w:ind w:left="135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A04EE"/>
    <w:multiLevelType w:val="hybridMultilevel"/>
    <w:tmpl w:val="03D8CFCA"/>
    <w:lvl w:ilvl="0" w:tplc="2CDA2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61016"/>
    <w:multiLevelType w:val="hybridMultilevel"/>
    <w:tmpl w:val="645A2FEE"/>
    <w:lvl w:ilvl="0" w:tplc="D45A27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0562D41"/>
    <w:multiLevelType w:val="hybridMultilevel"/>
    <w:tmpl w:val="6E901E28"/>
    <w:lvl w:ilvl="0" w:tplc="12769D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C50261"/>
    <w:multiLevelType w:val="hybridMultilevel"/>
    <w:tmpl w:val="A4500A98"/>
    <w:lvl w:ilvl="0" w:tplc="0E58CB30">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5C1AF9"/>
    <w:multiLevelType w:val="hybridMultilevel"/>
    <w:tmpl w:val="D19845FA"/>
    <w:lvl w:ilvl="0" w:tplc="F424BB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75B9E"/>
    <w:multiLevelType w:val="hybridMultilevel"/>
    <w:tmpl w:val="A64C4F8E"/>
    <w:lvl w:ilvl="0" w:tplc="5D1EBB4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15">
      <w:start w:val="1"/>
      <w:numFmt w:val="upperLetter"/>
      <w:lvlText w:val="%4."/>
      <w:lvlJc w:val="left"/>
      <w:pPr>
        <w:tabs>
          <w:tab w:val="num" w:pos="3330"/>
        </w:tabs>
        <w:ind w:left="333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605C6C"/>
    <w:multiLevelType w:val="hybridMultilevel"/>
    <w:tmpl w:val="D5F255AC"/>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F851F1"/>
    <w:multiLevelType w:val="hybridMultilevel"/>
    <w:tmpl w:val="DF74FD18"/>
    <w:lvl w:ilvl="0" w:tplc="3B7C8B76">
      <w:start w:val="1"/>
      <w:numFmt w:val="low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271F3"/>
    <w:multiLevelType w:val="hybridMultilevel"/>
    <w:tmpl w:val="6F466EF2"/>
    <w:lvl w:ilvl="0" w:tplc="5D1EBB4A">
      <w:start w:val="1"/>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15">
      <w:start w:val="1"/>
      <w:numFmt w:val="upperLetter"/>
      <w:lvlText w:val="%4."/>
      <w:lvlJc w:val="left"/>
      <w:pPr>
        <w:tabs>
          <w:tab w:val="num" w:pos="3330"/>
        </w:tabs>
        <w:ind w:left="333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75B60FD"/>
    <w:multiLevelType w:val="hybridMultilevel"/>
    <w:tmpl w:val="A7E20D08"/>
    <w:lvl w:ilvl="0" w:tplc="B5FE61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F6675F"/>
    <w:multiLevelType w:val="hybridMultilevel"/>
    <w:tmpl w:val="BABA1BDC"/>
    <w:lvl w:ilvl="0" w:tplc="3E60501A">
      <w:start w:val="1"/>
      <w:numFmt w:val="lowerLetter"/>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D7A3564"/>
    <w:multiLevelType w:val="multilevel"/>
    <w:tmpl w:val="100C16FE"/>
    <w:lvl w:ilvl="0">
      <w:start w:val="1"/>
      <w:numFmt w:val="lowerLetter"/>
      <w:lvlText w:val="(%1)"/>
      <w:lvlJc w:val="left"/>
      <w:pPr>
        <w:tabs>
          <w:tab w:val="num" w:pos="1080"/>
        </w:tabs>
        <w:ind w:left="1080" w:hanging="360"/>
      </w:pPr>
      <w:rPr>
        <w:rFonts w:hint="default"/>
        <w:u w:val="none"/>
      </w:rPr>
    </w:lvl>
    <w:lvl w:ilvl="1">
      <w:start w:val="3"/>
      <w:numFmt w:val="decimal"/>
      <w:pStyle w:val="Normal"/>
      <w:lvlText w:val="(%2)"/>
      <w:lvlJc w:val="left"/>
      <w:pPr>
        <w:tabs>
          <w:tab w:val="num" w:pos="2520"/>
        </w:tabs>
        <w:ind w:left="2520" w:hanging="360"/>
      </w:pPr>
      <w:rPr>
        <w:rFonts w:hint="default"/>
      </w:rPr>
    </w:lvl>
    <w:lvl w:ilvl="2">
      <w:start w:val="7"/>
      <w:numFmt w:val="decimal"/>
      <w:pStyle w:val="Normal"/>
      <w:lvlText w:val="%3."/>
      <w:lvlJc w:val="left"/>
      <w:pPr>
        <w:ind w:left="3420" w:hanging="360"/>
      </w:pPr>
      <w:rPr>
        <w:rFonts w:hint="default"/>
      </w:rPr>
    </w:lvl>
    <w:lvl w:ilvl="3" w:tentative="1">
      <w:start w:val="1"/>
      <w:numFmt w:val="decimal"/>
      <w:pStyle w:val="Normal"/>
      <w:lvlText w:val="%4."/>
      <w:lvlJc w:val="left"/>
      <w:pPr>
        <w:tabs>
          <w:tab w:val="num" w:pos="3960"/>
        </w:tabs>
        <w:ind w:left="3960" w:hanging="360"/>
      </w:pPr>
    </w:lvl>
    <w:lvl w:ilvl="4" w:tentative="1">
      <w:start w:val="1"/>
      <w:numFmt w:val="lowerLetter"/>
      <w:pStyle w:val="Normal"/>
      <w:lvlText w:val="%5."/>
      <w:lvlJc w:val="left"/>
      <w:pPr>
        <w:tabs>
          <w:tab w:val="num" w:pos="4680"/>
        </w:tabs>
        <w:ind w:left="4680" w:hanging="360"/>
      </w:pPr>
    </w:lvl>
    <w:lvl w:ilvl="5" w:tentative="1">
      <w:start w:val="1"/>
      <w:numFmt w:val="lowerRoman"/>
      <w:pStyle w:val="Normal"/>
      <w:lvlText w:val="%6."/>
      <w:lvlJc w:val="right"/>
      <w:pPr>
        <w:tabs>
          <w:tab w:val="num" w:pos="5400"/>
        </w:tabs>
        <w:ind w:left="5400" w:hanging="180"/>
      </w:pPr>
    </w:lvl>
    <w:lvl w:ilvl="6" w:tentative="1">
      <w:start w:val="1"/>
      <w:numFmt w:val="decimal"/>
      <w:pStyle w:val="Normal"/>
      <w:lvlText w:val="%7."/>
      <w:lvlJc w:val="left"/>
      <w:pPr>
        <w:tabs>
          <w:tab w:val="num" w:pos="6120"/>
        </w:tabs>
        <w:ind w:left="6120" w:hanging="360"/>
      </w:pPr>
    </w:lvl>
    <w:lvl w:ilvl="7" w:tentative="1">
      <w:start w:val="1"/>
      <w:numFmt w:val="lowerLetter"/>
      <w:pStyle w:val="Normal"/>
      <w:lvlText w:val="%8."/>
      <w:lvlJc w:val="left"/>
      <w:pPr>
        <w:tabs>
          <w:tab w:val="num" w:pos="6840"/>
        </w:tabs>
        <w:ind w:left="6840" w:hanging="360"/>
      </w:pPr>
    </w:lvl>
    <w:lvl w:ilvl="8" w:tentative="1">
      <w:start w:val="1"/>
      <w:numFmt w:val="lowerRoman"/>
      <w:pStyle w:val="Normal"/>
      <w:lvlText w:val="%9."/>
      <w:lvlJc w:val="right"/>
      <w:pPr>
        <w:tabs>
          <w:tab w:val="num" w:pos="7560"/>
        </w:tabs>
        <w:ind w:left="7560" w:hanging="180"/>
      </w:pPr>
    </w:lvl>
  </w:abstractNum>
  <w:abstractNum w:abstractNumId="18" w15:restartNumberingAfterBreak="0">
    <w:nsid w:val="3E6B4C21"/>
    <w:multiLevelType w:val="singleLevel"/>
    <w:tmpl w:val="B4C2E458"/>
    <w:lvl w:ilvl="0">
      <w:start w:val="1"/>
      <w:numFmt w:val="lowerRoman"/>
      <w:lvlText w:val="(%1)"/>
      <w:lvlJc w:val="left"/>
      <w:pPr>
        <w:tabs>
          <w:tab w:val="num" w:pos="2160"/>
        </w:tabs>
        <w:ind w:left="2160" w:hanging="720"/>
      </w:pPr>
      <w:rPr>
        <w:rFonts w:hint="default"/>
      </w:rPr>
    </w:lvl>
  </w:abstractNum>
  <w:abstractNum w:abstractNumId="19" w15:restartNumberingAfterBreak="0">
    <w:nsid w:val="421C6202"/>
    <w:multiLevelType w:val="hybridMultilevel"/>
    <w:tmpl w:val="4192F1AA"/>
    <w:lvl w:ilvl="0" w:tplc="6F4637D6">
      <w:start w:val="2"/>
      <w:numFmt w:val="lowerRoman"/>
      <w:lvlText w:val="%1."/>
      <w:lvlJc w:val="righ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F011D"/>
    <w:multiLevelType w:val="multilevel"/>
    <w:tmpl w:val="9F7E3AA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15:restartNumberingAfterBreak="0">
    <w:nsid w:val="4AD92EA6"/>
    <w:multiLevelType w:val="hybridMultilevel"/>
    <w:tmpl w:val="8D0CA542"/>
    <w:lvl w:ilvl="0" w:tplc="B4C2E4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E15496A"/>
    <w:multiLevelType w:val="singleLevel"/>
    <w:tmpl w:val="3BD47F96"/>
    <w:lvl w:ilvl="0">
      <w:start w:val="8"/>
      <w:numFmt w:val="decimal"/>
      <w:lvlText w:val="%1."/>
      <w:lvlJc w:val="left"/>
      <w:pPr>
        <w:tabs>
          <w:tab w:val="num" w:pos="360"/>
        </w:tabs>
        <w:ind w:left="360" w:hanging="360"/>
      </w:pPr>
      <w:rPr>
        <w:rFonts w:hint="default"/>
        <w:b/>
      </w:rPr>
    </w:lvl>
  </w:abstractNum>
  <w:abstractNum w:abstractNumId="23" w15:restartNumberingAfterBreak="0">
    <w:nsid w:val="51B37CBE"/>
    <w:multiLevelType w:val="hybridMultilevel"/>
    <w:tmpl w:val="911092CA"/>
    <w:lvl w:ilvl="0" w:tplc="CF2692C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D28F1"/>
    <w:multiLevelType w:val="hybridMultilevel"/>
    <w:tmpl w:val="074EB708"/>
    <w:lvl w:ilvl="0" w:tplc="4FB8B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D73098"/>
    <w:multiLevelType w:val="singleLevel"/>
    <w:tmpl w:val="DCE01612"/>
    <w:lvl w:ilvl="0">
      <w:start w:val="1"/>
      <w:numFmt w:val="lowerRoman"/>
      <w:lvlText w:val="(%1)"/>
      <w:lvlJc w:val="left"/>
      <w:pPr>
        <w:tabs>
          <w:tab w:val="num" w:pos="2160"/>
        </w:tabs>
        <w:ind w:left="2160" w:hanging="720"/>
      </w:pPr>
      <w:rPr>
        <w:rFonts w:hint="default"/>
      </w:rPr>
    </w:lvl>
  </w:abstractNum>
  <w:abstractNum w:abstractNumId="26" w15:restartNumberingAfterBreak="0">
    <w:nsid w:val="5F174950"/>
    <w:multiLevelType w:val="singleLevel"/>
    <w:tmpl w:val="945CF630"/>
    <w:lvl w:ilvl="0">
      <w:start w:val="1"/>
      <w:numFmt w:val="lowerRoman"/>
      <w:lvlText w:val="(%1)"/>
      <w:lvlJc w:val="left"/>
      <w:pPr>
        <w:tabs>
          <w:tab w:val="num" w:pos="2160"/>
        </w:tabs>
        <w:ind w:left="2160" w:hanging="720"/>
      </w:pPr>
      <w:rPr>
        <w:rFonts w:hint="default"/>
      </w:rPr>
    </w:lvl>
  </w:abstractNum>
  <w:abstractNum w:abstractNumId="27" w15:restartNumberingAfterBreak="0">
    <w:nsid w:val="644D2CEE"/>
    <w:multiLevelType w:val="hybridMultilevel"/>
    <w:tmpl w:val="03D8CFCA"/>
    <w:lvl w:ilvl="0" w:tplc="2CDA2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03A81"/>
    <w:multiLevelType w:val="hybridMultilevel"/>
    <w:tmpl w:val="0A4A3098"/>
    <w:lvl w:ilvl="0" w:tplc="1270A6FC">
      <w:start w:val="4"/>
      <w:numFmt w:val="lowerLetter"/>
      <w:lvlText w:val="(%1)"/>
      <w:lvlJc w:val="left"/>
      <w:pPr>
        <w:tabs>
          <w:tab w:val="num" w:pos="1170"/>
        </w:tabs>
        <w:ind w:left="1170" w:hanging="360"/>
      </w:pPr>
      <w:rPr>
        <w:rFonts w:hint="default"/>
      </w:rPr>
    </w:lvl>
    <w:lvl w:ilvl="1" w:tplc="C03400B0">
      <w:start w:val="1"/>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7322514"/>
    <w:multiLevelType w:val="singleLevel"/>
    <w:tmpl w:val="440E4992"/>
    <w:lvl w:ilvl="0">
      <w:start w:val="1"/>
      <w:numFmt w:val="lowerLetter"/>
      <w:lvlText w:val="(%1)"/>
      <w:lvlJc w:val="left"/>
      <w:pPr>
        <w:tabs>
          <w:tab w:val="num" w:pos="1260"/>
        </w:tabs>
        <w:ind w:left="1260" w:hanging="360"/>
      </w:pPr>
      <w:rPr>
        <w:rFonts w:hint="default"/>
      </w:rPr>
    </w:lvl>
  </w:abstractNum>
  <w:abstractNum w:abstractNumId="30" w15:restartNumberingAfterBreak="0">
    <w:nsid w:val="67CB1E9E"/>
    <w:multiLevelType w:val="hybridMultilevel"/>
    <w:tmpl w:val="17382102"/>
    <w:lvl w:ilvl="0" w:tplc="2548A4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14D4A"/>
    <w:multiLevelType w:val="hybridMultilevel"/>
    <w:tmpl w:val="4CFE23EA"/>
    <w:lvl w:ilvl="0" w:tplc="FD3A52E4">
      <w:start w:val="2"/>
      <w:numFmt w:val="lowerLetter"/>
      <w:lvlText w:val="%1."/>
      <w:lvlJc w:val="left"/>
      <w:pPr>
        <w:ind w:left="1260" w:hanging="360"/>
      </w:pPr>
      <w:rPr>
        <w:rFonts w:hint="default"/>
      </w:rPr>
    </w:lvl>
    <w:lvl w:ilvl="1" w:tplc="0AF0E82E">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6B4572A6"/>
    <w:multiLevelType w:val="hybridMultilevel"/>
    <w:tmpl w:val="6E901E28"/>
    <w:lvl w:ilvl="0" w:tplc="12769D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FD4451"/>
    <w:multiLevelType w:val="hybridMultilevel"/>
    <w:tmpl w:val="B0E25240"/>
    <w:lvl w:ilvl="0" w:tplc="C1705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25EEF"/>
    <w:multiLevelType w:val="hybridMultilevel"/>
    <w:tmpl w:val="DA105534"/>
    <w:lvl w:ilvl="0" w:tplc="C4A46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30C79"/>
    <w:multiLevelType w:val="singleLevel"/>
    <w:tmpl w:val="775ED036"/>
    <w:lvl w:ilvl="0">
      <w:start w:val="1"/>
      <w:numFmt w:val="lowerRoman"/>
      <w:lvlText w:val="(%1)"/>
      <w:lvlJc w:val="left"/>
      <w:pPr>
        <w:tabs>
          <w:tab w:val="num" w:pos="2160"/>
        </w:tabs>
        <w:ind w:left="2160" w:hanging="720"/>
      </w:pPr>
      <w:rPr>
        <w:rFonts w:hint="default"/>
      </w:rPr>
    </w:lvl>
  </w:abstractNum>
  <w:abstractNum w:abstractNumId="36" w15:restartNumberingAfterBreak="0">
    <w:nsid w:val="756A3EA2"/>
    <w:multiLevelType w:val="singleLevel"/>
    <w:tmpl w:val="12802722"/>
    <w:lvl w:ilvl="0">
      <w:start w:val="1"/>
      <w:numFmt w:val="lowerLetter"/>
      <w:lvlText w:val="(%1)"/>
      <w:lvlJc w:val="left"/>
      <w:pPr>
        <w:tabs>
          <w:tab w:val="num" w:pos="1080"/>
        </w:tabs>
        <w:ind w:left="1080" w:hanging="360"/>
      </w:pPr>
      <w:rPr>
        <w:rFonts w:hint="default"/>
      </w:rPr>
    </w:lvl>
  </w:abstractNum>
  <w:abstractNum w:abstractNumId="37" w15:restartNumberingAfterBreak="0">
    <w:nsid w:val="78DB3508"/>
    <w:multiLevelType w:val="singleLevel"/>
    <w:tmpl w:val="42BC809E"/>
    <w:lvl w:ilvl="0">
      <w:start w:val="1"/>
      <w:numFmt w:val="lowerLetter"/>
      <w:lvlText w:val="(%1)"/>
      <w:lvlJc w:val="left"/>
      <w:pPr>
        <w:tabs>
          <w:tab w:val="num" w:pos="1080"/>
        </w:tabs>
        <w:ind w:left="1080" w:hanging="360"/>
      </w:pPr>
      <w:rPr>
        <w:rFonts w:hint="default"/>
      </w:rPr>
    </w:lvl>
  </w:abstractNum>
  <w:abstractNum w:abstractNumId="38" w15:restartNumberingAfterBreak="0">
    <w:nsid w:val="7A26460C"/>
    <w:multiLevelType w:val="multilevel"/>
    <w:tmpl w:val="94B8050C"/>
    <w:lvl w:ilvl="0">
      <w:start w:val="1"/>
      <w:numFmt w:val="lowerLetter"/>
      <w:lvlText w:val="(%1)"/>
      <w:lvlJc w:val="left"/>
      <w:pPr>
        <w:tabs>
          <w:tab w:val="num" w:pos="1080"/>
        </w:tabs>
        <w:ind w:left="1080" w:hanging="360"/>
      </w:pPr>
      <w:rPr>
        <w:rFonts w:hint="default"/>
      </w:rPr>
    </w:lvl>
    <w:lvl w:ilvl="1">
      <w:start w:val="3"/>
      <w:numFmt w:val="decimal"/>
      <w:pStyle w:val="Normal"/>
      <w:lvlText w:val="(%2)"/>
      <w:lvlJc w:val="left"/>
      <w:pPr>
        <w:tabs>
          <w:tab w:val="num" w:pos="2520"/>
        </w:tabs>
        <w:ind w:left="2520" w:hanging="360"/>
      </w:pPr>
      <w:rPr>
        <w:rFonts w:hint="default"/>
      </w:rPr>
    </w:lvl>
    <w:lvl w:ilvl="2" w:tentative="1">
      <w:start w:val="1"/>
      <w:numFmt w:val="lowerRoman"/>
      <w:pStyle w:val="Normal"/>
      <w:lvlText w:val="%3."/>
      <w:lvlJc w:val="right"/>
      <w:pPr>
        <w:tabs>
          <w:tab w:val="num" w:pos="3240"/>
        </w:tabs>
        <w:ind w:left="3240" w:hanging="180"/>
      </w:pPr>
    </w:lvl>
    <w:lvl w:ilvl="3" w:tentative="1">
      <w:start w:val="1"/>
      <w:numFmt w:val="decimal"/>
      <w:pStyle w:val="Normal"/>
      <w:lvlText w:val="%4."/>
      <w:lvlJc w:val="left"/>
      <w:pPr>
        <w:tabs>
          <w:tab w:val="num" w:pos="3960"/>
        </w:tabs>
        <w:ind w:left="3960" w:hanging="360"/>
      </w:pPr>
    </w:lvl>
    <w:lvl w:ilvl="4" w:tentative="1">
      <w:start w:val="1"/>
      <w:numFmt w:val="lowerLetter"/>
      <w:pStyle w:val="Normal"/>
      <w:lvlText w:val="%5."/>
      <w:lvlJc w:val="left"/>
      <w:pPr>
        <w:tabs>
          <w:tab w:val="num" w:pos="4680"/>
        </w:tabs>
        <w:ind w:left="4680" w:hanging="360"/>
      </w:pPr>
    </w:lvl>
    <w:lvl w:ilvl="5" w:tentative="1">
      <w:start w:val="1"/>
      <w:numFmt w:val="lowerRoman"/>
      <w:pStyle w:val="Normal"/>
      <w:lvlText w:val="%6."/>
      <w:lvlJc w:val="right"/>
      <w:pPr>
        <w:tabs>
          <w:tab w:val="num" w:pos="5400"/>
        </w:tabs>
        <w:ind w:left="5400" w:hanging="180"/>
      </w:pPr>
    </w:lvl>
    <w:lvl w:ilvl="6" w:tentative="1">
      <w:start w:val="1"/>
      <w:numFmt w:val="decimal"/>
      <w:pStyle w:val="Normal"/>
      <w:lvlText w:val="%7."/>
      <w:lvlJc w:val="left"/>
      <w:pPr>
        <w:tabs>
          <w:tab w:val="num" w:pos="6120"/>
        </w:tabs>
        <w:ind w:left="6120" w:hanging="360"/>
      </w:pPr>
    </w:lvl>
    <w:lvl w:ilvl="7" w:tentative="1">
      <w:start w:val="1"/>
      <w:numFmt w:val="lowerLetter"/>
      <w:pStyle w:val="Normal"/>
      <w:lvlText w:val="%8."/>
      <w:lvlJc w:val="left"/>
      <w:pPr>
        <w:tabs>
          <w:tab w:val="num" w:pos="6840"/>
        </w:tabs>
        <w:ind w:left="6840" w:hanging="360"/>
      </w:pPr>
    </w:lvl>
    <w:lvl w:ilvl="8" w:tentative="1">
      <w:start w:val="1"/>
      <w:numFmt w:val="lowerRoman"/>
      <w:pStyle w:val="Normal"/>
      <w:lvlText w:val="%9."/>
      <w:lvlJc w:val="right"/>
      <w:pPr>
        <w:tabs>
          <w:tab w:val="num" w:pos="7560"/>
        </w:tabs>
        <w:ind w:left="7560" w:hanging="180"/>
      </w:pPr>
    </w:lvl>
  </w:abstractNum>
  <w:abstractNum w:abstractNumId="39" w15:restartNumberingAfterBreak="0">
    <w:nsid w:val="7DA32275"/>
    <w:multiLevelType w:val="hybridMultilevel"/>
    <w:tmpl w:val="440E1DAC"/>
    <w:lvl w:ilvl="0" w:tplc="ADD8D3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F2163B6"/>
    <w:multiLevelType w:val="hybridMultilevel"/>
    <w:tmpl w:val="FBF204C8"/>
    <w:lvl w:ilvl="0" w:tplc="C6C4DE7C">
      <w:start w:val="1"/>
      <w:numFmt w:val="lowerRoman"/>
      <w:lvlText w:val="(%1)"/>
      <w:lvlJc w:val="left"/>
      <w:pPr>
        <w:ind w:left="15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7"/>
  </w:num>
  <w:num w:numId="3">
    <w:abstractNumId w:val="18"/>
  </w:num>
  <w:num w:numId="4">
    <w:abstractNumId w:val="25"/>
  </w:num>
  <w:num w:numId="5">
    <w:abstractNumId w:val="1"/>
  </w:num>
  <w:num w:numId="6">
    <w:abstractNumId w:val="29"/>
  </w:num>
  <w:num w:numId="7">
    <w:abstractNumId w:val="37"/>
  </w:num>
  <w:num w:numId="8">
    <w:abstractNumId w:val="22"/>
  </w:num>
  <w:num w:numId="9">
    <w:abstractNumId w:val="20"/>
  </w:num>
  <w:num w:numId="10">
    <w:abstractNumId w:val="36"/>
  </w:num>
  <w:num w:numId="11">
    <w:abstractNumId w:val="11"/>
  </w:num>
  <w:num w:numId="12">
    <w:abstractNumId w:val="28"/>
  </w:num>
  <w:num w:numId="13">
    <w:abstractNumId w:val="0"/>
  </w:num>
  <w:num w:numId="14">
    <w:abstractNumId w:val="12"/>
  </w:num>
  <w:num w:numId="15">
    <w:abstractNumId w:val="2"/>
  </w:num>
  <w:num w:numId="16">
    <w:abstractNumId w:val="9"/>
  </w:num>
  <w:num w:numId="17">
    <w:abstractNumId w:val="14"/>
  </w:num>
  <w:num w:numId="18">
    <w:abstractNumId w:val="19"/>
  </w:num>
  <w:num w:numId="19">
    <w:abstractNumId w:val="31"/>
  </w:num>
  <w:num w:numId="20">
    <w:abstractNumId w:val="16"/>
  </w:num>
  <w:num w:numId="21">
    <w:abstractNumId w:val="23"/>
  </w:num>
  <w:num w:numId="22">
    <w:abstractNumId w:val="13"/>
  </w:num>
  <w:num w:numId="23">
    <w:abstractNumId w:val="5"/>
  </w:num>
  <w:num w:numId="24">
    <w:abstractNumId w:val="40"/>
  </w:num>
  <w:num w:numId="25">
    <w:abstractNumId w:val="26"/>
  </w:num>
  <w:num w:numId="26">
    <w:abstractNumId w:val="35"/>
  </w:num>
  <w:num w:numId="27">
    <w:abstractNumId w:val="39"/>
  </w:num>
  <w:num w:numId="28">
    <w:abstractNumId w:val="32"/>
  </w:num>
  <w:num w:numId="29">
    <w:abstractNumId w:val="8"/>
  </w:num>
  <w:num w:numId="30">
    <w:abstractNumId w:val="21"/>
  </w:num>
  <w:num w:numId="31">
    <w:abstractNumId w:val="34"/>
  </w:num>
  <w:num w:numId="32">
    <w:abstractNumId w:val="24"/>
  </w:num>
  <w:num w:numId="33">
    <w:abstractNumId w:val="33"/>
  </w:num>
  <w:num w:numId="34">
    <w:abstractNumId w:val="10"/>
  </w:num>
  <w:num w:numId="35">
    <w:abstractNumId w:val="4"/>
  </w:num>
  <w:num w:numId="36">
    <w:abstractNumId w:val="15"/>
  </w:num>
  <w:num w:numId="37">
    <w:abstractNumId w:val="30"/>
  </w:num>
  <w:num w:numId="38">
    <w:abstractNumId w:val="3"/>
  </w:num>
  <w:num w:numId="39">
    <w:abstractNumId w:val="7"/>
  </w:num>
  <w:num w:numId="40">
    <w:abstractNumId w:val="6"/>
  </w:num>
  <w:num w:numId="4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2B"/>
    <w:rsid w:val="0000460A"/>
    <w:rsid w:val="0002001C"/>
    <w:rsid w:val="00027C17"/>
    <w:rsid w:val="0003164A"/>
    <w:rsid w:val="00031D9C"/>
    <w:rsid w:val="00035B13"/>
    <w:rsid w:val="00037774"/>
    <w:rsid w:val="00040E25"/>
    <w:rsid w:val="00044BC2"/>
    <w:rsid w:val="0005450C"/>
    <w:rsid w:val="000769AF"/>
    <w:rsid w:val="00076EDE"/>
    <w:rsid w:val="00077BD8"/>
    <w:rsid w:val="000B0AA4"/>
    <w:rsid w:val="000B32BB"/>
    <w:rsid w:val="000D45C6"/>
    <w:rsid w:val="000F2B98"/>
    <w:rsid w:val="00111FC2"/>
    <w:rsid w:val="001151EC"/>
    <w:rsid w:val="001204D5"/>
    <w:rsid w:val="00131C4D"/>
    <w:rsid w:val="00141DC7"/>
    <w:rsid w:val="00145647"/>
    <w:rsid w:val="001552CC"/>
    <w:rsid w:val="00184166"/>
    <w:rsid w:val="001B2403"/>
    <w:rsid w:val="001C258F"/>
    <w:rsid w:val="001C279E"/>
    <w:rsid w:val="001C4FB2"/>
    <w:rsid w:val="001C6BEC"/>
    <w:rsid w:val="001E6092"/>
    <w:rsid w:val="001E76D3"/>
    <w:rsid w:val="00220D2A"/>
    <w:rsid w:val="002363AF"/>
    <w:rsid w:val="00236457"/>
    <w:rsid w:val="00236B76"/>
    <w:rsid w:val="00250459"/>
    <w:rsid w:val="00250D8A"/>
    <w:rsid w:val="00274A53"/>
    <w:rsid w:val="002867F1"/>
    <w:rsid w:val="00287F3A"/>
    <w:rsid w:val="00292540"/>
    <w:rsid w:val="002B1119"/>
    <w:rsid w:val="002C35C1"/>
    <w:rsid w:val="002D5B2B"/>
    <w:rsid w:val="002D7830"/>
    <w:rsid w:val="002E7AB9"/>
    <w:rsid w:val="002F03AB"/>
    <w:rsid w:val="0030116D"/>
    <w:rsid w:val="00307D6D"/>
    <w:rsid w:val="003246A0"/>
    <w:rsid w:val="00325007"/>
    <w:rsid w:val="00326244"/>
    <w:rsid w:val="0034604F"/>
    <w:rsid w:val="003508C8"/>
    <w:rsid w:val="0036013F"/>
    <w:rsid w:val="00372365"/>
    <w:rsid w:val="00385EE1"/>
    <w:rsid w:val="00394E67"/>
    <w:rsid w:val="003D28A5"/>
    <w:rsid w:val="003E194A"/>
    <w:rsid w:val="00405AF5"/>
    <w:rsid w:val="00434C8D"/>
    <w:rsid w:val="004520D7"/>
    <w:rsid w:val="00454536"/>
    <w:rsid w:val="0045611D"/>
    <w:rsid w:val="004677CF"/>
    <w:rsid w:val="00476914"/>
    <w:rsid w:val="004771D2"/>
    <w:rsid w:val="004807F8"/>
    <w:rsid w:val="00484CB5"/>
    <w:rsid w:val="00492F30"/>
    <w:rsid w:val="004A3D1B"/>
    <w:rsid w:val="004A60CE"/>
    <w:rsid w:val="004B2E3B"/>
    <w:rsid w:val="004B6791"/>
    <w:rsid w:val="004C7CC7"/>
    <w:rsid w:val="004D58D9"/>
    <w:rsid w:val="005117D8"/>
    <w:rsid w:val="00513C8C"/>
    <w:rsid w:val="00516A9F"/>
    <w:rsid w:val="005208AF"/>
    <w:rsid w:val="00552CE3"/>
    <w:rsid w:val="0055582E"/>
    <w:rsid w:val="00561CF7"/>
    <w:rsid w:val="00591899"/>
    <w:rsid w:val="00595050"/>
    <w:rsid w:val="005B0B29"/>
    <w:rsid w:val="005B10E1"/>
    <w:rsid w:val="005C0025"/>
    <w:rsid w:val="005C3C32"/>
    <w:rsid w:val="005D0F95"/>
    <w:rsid w:val="005D4689"/>
    <w:rsid w:val="005E4E0B"/>
    <w:rsid w:val="005E6CBB"/>
    <w:rsid w:val="005F14E8"/>
    <w:rsid w:val="005F238B"/>
    <w:rsid w:val="005F4ECA"/>
    <w:rsid w:val="00602021"/>
    <w:rsid w:val="006032CA"/>
    <w:rsid w:val="00613FE9"/>
    <w:rsid w:val="006163B9"/>
    <w:rsid w:val="00617210"/>
    <w:rsid w:val="00640937"/>
    <w:rsid w:val="00644D74"/>
    <w:rsid w:val="00645491"/>
    <w:rsid w:val="0066221C"/>
    <w:rsid w:val="006759F2"/>
    <w:rsid w:val="0067615A"/>
    <w:rsid w:val="0068570D"/>
    <w:rsid w:val="00687431"/>
    <w:rsid w:val="006933D6"/>
    <w:rsid w:val="006A3A9A"/>
    <w:rsid w:val="006C1608"/>
    <w:rsid w:val="006D7D5E"/>
    <w:rsid w:val="007039DB"/>
    <w:rsid w:val="00734030"/>
    <w:rsid w:val="00741B4A"/>
    <w:rsid w:val="00742576"/>
    <w:rsid w:val="007721C8"/>
    <w:rsid w:val="00775113"/>
    <w:rsid w:val="00777C1C"/>
    <w:rsid w:val="00780D47"/>
    <w:rsid w:val="00795536"/>
    <w:rsid w:val="0079559F"/>
    <w:rsid w:val="007B255D"/>
    <w:rsid w:val="007B2E26"/>
    <w:rsid w:val="007B42EE"/>
    <w:rsid w:val="007B674C"/>
    <w:rsid w:val="007C27C3"/>
    <w:rsid w:val="007C2EB2"/>
    <w:rsid w:val="007D4E55"/>
    <w:rsid w:val="007E14E1"/>
    <w:rsid w:val="00813CEE"/>
    <w:rsid w:val="00825DE6"/>
    <w:rsid w:val="008372F8"/>
    <w:rsid w:val="00852409"/>
    <w:rsid w:val="00852E1D"/>
    <w:rsid w:val="008709ED"/>
    <w:rsid w:val="00874A57"/>
    <w:rsid w:val="00880206"/>
    <w:rsid w:val="00881B2A"/>
    <w:rsid w:val="00884A21"/>
    <w:rsid w:val="008931DF"/>
    <w:rsid w:val="008A4F64"/>
    <w:rsid w:val="008C5BC4"/>
    <w:rsid w:val="008C64DF"/>
    <w:rsid w:val="008F4473"/>
    <w:rsid w:val="008F6967"/>
    <w:rsid w:val="00913D8C"/>
    <w:rsid w:val="009348BA"/>
    <w:rsid w:val="009536A8"/>
    <w:rsid w:val="00961401"/>
    <w:rsid w:val="0096684A"/>
    <w:rsid w:val="00973E08"/>
    <w:rsid w:val="00977D31"/>
    <w:rsid w:val="00980CEC"/>
    <w:rsid w:val="0099514F"/>
    <w:rsid w:val="009A17FD"/>
    <w:rsid w:val="009A5E52"/>
    <w:rsid w:val="009B0881"/>
    <w:rsid w:val="009B2A21"/>
    <w:rsid w:val="009B5A7A"/>
    <w:rsid w:val="009B6835"/>
    <w:rsid w:val="009C3275"/>
    <w:rsid w:val="009C64F6"/>
    <w:rsid w:val="009C7386"/>
    <w:rsid w:val="009D07B1"/>
    <w:rsid w:val="00A127DF"/>
    <w:rsid w:val="00A14E63"/>
    <w:rsid w:val="00A24E9A"/>
    <w:rsid w:val="00A26A7C"/>
    <w:rsid w:val="00A36BC5"/>
    <w:rsid w:val="00A62481"/>
    <w:rsid w:val="00A74C01"/>
    <w:rsid w:val="00AA0686"/>
    <w:rsid w:val="00AB2806"/>
    <w:rsid w:val="00AC0FC4"/>
    <w:rsid w:val="00AC53A0"/>
    <w:rsid w:val="00AD5AE0"/>
    <w:rsid w:val="00B11564"/>
    <w:rsid w:val="00B1544A"/>
    <w:rsid w:val="00B20CB5"/>
    <w:rsid w:val="00B35406"/>
    <w:rsid w:val="00B51C11"/>
    <w:rsid w:val="00B5660D"/>
    <w:rsid w:val="00B602F7"/>
    <w:rsid w:val="00B60E95"/>
    <w:rsid w:val="00B7510B"/>
    <w:rsid w:val="00B774A4"/>
    <w:rsid w:val="00B835CB"/>
    <w:rsid w:val="00B90F31"/>
    <w:rsid w:val="00B975BA"/>
    <w:rsid w:val="00BA31DA"/>
    <w:rsid w:val="00BA6CB9"/>
    <w:rsid w:val="00BB0174"/>
    <w:rsid w:val="00BB386C"/>
    <w:rsid w:val="00BB542D"/>
    <w:rsid w:val="00BC3D89"/>
    <w:rsid w:val="00BC4ED0"/>
    <w:rsid w:val="00BD2F29"/>
    <w:rsid w:val="00BE27FB"/>
    <w:rsid w:val="00C16868"/>
    <w:rsid w:val="00C3562A"/>
    <w:rsid w:val="00C41F1B"/>
    <w:rsid w:val="00C51FD3"/>
    <w:rsid w:val="00C56DC1"/>
    <w:rsid w:val="00C65A23"/>
    <w:rsid w:val="00C96D9E"/>
    <w:rsid w:val="00CB1924"/>
    <w:rsid w:val="00CD6A4B"/>
    <w:rsid w:val="00CE1932"/>
    <w:rsid w:val="00CF1EE9"/>
    <w:rsid w:val="00D65792"/>
    <w:rsid w:val="00D758D3"/>
    <w:rsid w:val="00DA6381"/>
    <w:rsid w:val="00DB06C2"/>
    <w:rsid w:val="00E04176"/>
    <w:rsid w:val="00E21F5A"/>
    <w:rsid w:val="00E40874"/>
    <w:rsid w:val="00E7544C"/>
    <w:rsid w:val="00E876FC"/>
    <w:rsid w:val="00E923CB"/>
    <w:rsid w:val="00E92ACD"/>
    <w:rsid w:val="00E935DF"/>
    <w:rsid w:val="00E96059"/>
    <w:rsid w:val="00E97B90"/>
    <w:rsid w:val="00EA33B6"/>
    <w:rsid w:val="00EA7A9E"/>
    <w:rsid w:val="00EC4EC7"/>
    <w:rsid w:val="00ED08B0"/>
    <w:rsid w:val="00ED1ECC"/>
    <w:rsid w:val="00EE6B38"/>
    <w:rsid w:val="00EF1968"/>
    <w:rsid w:val="00EF5891"/>
    <w:rsid w:val="00F07EAA"/>
    <w:rsid w:val="00F11DF3"/>
    <w:rsid w:val="00F50E7F"/>
    <w:rsid w:val="00F617D0"/>
    <w:rsid w:val="00F61BF7"/>
    <w:rsid w:val="00F64E39"/>
    <w:rsid w:val="00F8234D"/>
    <w:rsid w:val="00FB673E"/>
    <w:rsid w:val="00F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FE32E5-BB69-4C85-9F1D-98D04806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napToGrid w:val="0"/>
    </w:rPr>
  </w:style>
  <w:style w:type="paragraph" w:styleId="Heading2">
    <w:name w:val="heading 2"/>
    <w:basedOn w:val="Normal"/>
    <w:next w:val="Normal"/>
    <w:qFormat/>
    <w:pPr>
      <w:keepNext/>
      <w:jc w:val="center"/>
      <w:outlineLvl w:val="1"/>
    </w:pPr>
    <w:rPr>
      <w:rFonts w:ascii="Goudy Old Style" w:hAnsi="Goudy Old Style"/>
      <w:b/>
      <w:snapToGrid w:val="0"/>
      <w:sz w:val="32"/>
      <w:u w:val="single"/>
    </w:rPr>
  </w:style>
  <w:style w:type="paragraph" w:styleId="Heading3">
    <w:name w:val="heading 3"/>
    <w:basedOn w:val="Normal"/>
    <w:next w:val="Normal"/>
    <w:qFormat/>
    <w:pPr>
      <w:keepNext/>
      <w:jc w:val="center"/>
      <w:outlineLvl w:val="2"/>
    </w:pPr>
    <w:rPr>
      <w:rFonts w:ascii="Goudy Old Style" w:hAnsi="Goudy Old Style"/>
      <w:snapToGrid w:val="0"/>
    </w:rPr>
  </w:style>
  <w:style w:type="paragraph" w:styleId="Heading4">
    <w:name w:val="heading 4"/>
    <w:basedOn w:val="Normal"/>
    <w:next w:val="Normal"/>
    <w:qFormat/>
    <w:pPr>
      <w:keepNext/>
      <w:jc w:val="center"/>
      <w:outlineLvl w:val="3"/>
    </w:pPr>
    <w:rPr>
      <w:rFonts w:ascii="Goudy Old Style" w:hAnsi="Goudy Old Style"/>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 w:val="20"/>
    </w:rPr>
  </w:style>
  <w:style w:type="paragraph" w:styleId="BodyTextIndent">
    <w:name w:val="Body Text Indent"/>
    <w:basedOn w:val="Normal"/>
    <w:pPr>
      <w:ind w:left="720"/>
    </w:pPr>
    <w:rPr>
      <w:rFonts w:ascii="Goudy Old Style" w:hAnsi="Goudy Old Style"/>
      <w:snapToGrid w:val="0"/>
    </w:rPr>
  </w:style>
  <w:style w:type="paragraph" w:styleId="BodyTextIndent2">
    <w:name w:val="Body Text Indent 2"/>
    <w:basedOn w:val="Normal"/>
    <w:pPr>
      <w:tabs>
        <w:tab w:val="left" w:pos="1080"/>
      </w:tabs>
      <w:ind w:left="720"/>
    </w:pPr>
    <w:rPr>
      <w:rFonts w:ascii="Goudy Old Style" w:hAnsi="Goudy Old Style"/>
      <w:snapToGrid w:val="0"/>
      <w:u w:val="single"/>
    </w:rPr>
  </w:style>
  <w:style w:type="paragraph" w:styleId="BodyTextIndent3">
    <w:name w:val="Body Text Indent 3"/>
    <w:basedOn w:val="Normal"/>
    <w:pPr>
      <w:tabs>
        <w:tab w:val="left" w:pos="1800"/>
      </w:tabs>
      <w:ind w:left="1440"/>
    </w:pPr>
    <w:rPr>
      <w:rFonts w:ascii="Goudy Old Style" w:hAnsi="Goudy Old Style"/>
      <w:snapToGrid w:val="0"/>
      <w:u w:val="single"/>
    </w:rPr>
  </w:style>
  <w:style w:type="character" w:styleId="PageNumber">
    <w:name w:val="page number"/>
    <w:basedOn w:val="DefaultParagraphFont"/>
  </w:style>
  <w:style w:type="paragraph" w:styleId="BodyText">
    <w:name w:val="Body Text"/>
    <w:basedOn w:val="Normal"/>
    <w:rPr>
      <w:rFonts w:ascii="Goudy Old Style" w:hAnsi="Goudy Old Style"/>
      <w:b/>
      <w:snapToGrid w:val="0"/>
    </w:rPr>
  </w:style>
  <w:style w:type="paragraph" w:styleId="Footer">
    <w:name w:val="footer"/>
    <w:basedOn w:val="Normal"/>
    <w:pPr>
      <w:tabs>
        <w:tab w:val="center" w:pos="4320"/>
        <w:tab w:val="right" w:pos="8640"/>
      </w:tabs>
    </w:pPr>
  </w:style>
  <w:style w:type="paragraph" w:styleId="BlockText">
    <w:name w:val="Block Text"/>
    <w:basedOn w:val="Normal"/>
    <w:pPr>
      <w:ind w:left="1080" w:right="2" w:hanging="360"/>
    </w:pPr>
    <w:rPr>
      <w:rFonts w:ascii="Goudy Old Style" w:hAnsi="Goudy Old Style"/>
      <w:snapToGrid w:val="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1C6BEC"/>
    <w:rPr>
      <w:rFonts w:ascii="Tahoma" w:hAnsi="Tahoma" w:cs="Tahoma"/>
      <w:sz w:val="16"/>
      <w:szCs w:val="16"/>
    </w:rPr>
  </w:style>
  <w:style w:type="character" w:styleId="FollowedHyperlink">
    <w:name w:val="FollowedHyperlink"/>
    <w:rsid w:val="009D07B1"/>
    <w:rPr>
      <w:color w:val="800080"/>
      <w:u w:val="single"/>
    </w:rPr>
  </w:style>
  <w:style w:type="paragraph" w:styleId="ListParagraph">
    <w:name w:val="List Paragraph"/>
    <w:basedOn w:val="Normal"/>
    <w:uiPriority w:val="34"/>
    <w:qFormat/>
    <w:rsid w:val="006A3A9A"/>
    <w:pPr>
      <w:ind w:left="720"/>
    </w:pPr>
  </w:style>
  <w:style w:type="table" w:styleId="TableGrid">
    <w:name w:val="Table Grid"/>
    <w:basedOn w:val="TableNormal"/>
    <w:uiPriority w:val="59"/>
    <w:rsid w:val="009A5E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15840">
      <w:bodyDiv w:val="1"/>
      <w:marLeft w:val="0"/>
      <w:marRight w:val="0"/>
      <w:marTop w:val="0"/>
      <w:marBottom w:val="0"/>
      <w:divBdr>
        <w:top w:val="none" w:sz="0" w:space="0" w:color="auto"/>
        <w:left w:val="none" w:sz="0" w:space="0" w:color="auto"/>
        <w:bottom w:val="none" w:sz="0" w:space="0" w:color="auto"/>
        <w:right w:val="none" w:sz="0" w:space="0" w:color="auto"/>
      </w:divBdr>
    </w:div>
    <w:div w:id="1231430946">
      <w:bodyDiv w:val="1"/>
      <w:marLeft w:val="0"/>
      <w:marRight w:val="0"/>
      <w:marTop w:val="0"/>
      <w:marBottom w:val="0"/>
      <w:divBdr>
        <w:top w:val="none" w:sz="0" w:space="0" w:color="auto"/>
        <w:left w:val="none" w:sz="0" w:space="0" w:color="auto"/>
        <w:bottom w:val="none" w:sz="0" w:space="0" w:color="auto"/>
        <w:right w:val="none" w:sz="0" w:space="0" w:color="auto"/>
      </w:divBdr>
    </w:div>
    <w:div w:id="1269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aindispute@adrforum.com" TargetMode="External"/><Relationship Id="rId18" Type="http://schemas.openxmlformats.org/officeDocument/2006/relationships/hyperlink" Target="http://domains.adrforum.com" TargetMode="External"/><Relationship Id="rId3" Type="http://schemas.openxmlformats.org/officeDocument/2006/relationships/styles" Target="styles.xml"/><Relationship Id="rId21" Type="http://schemas.openxmlformats.org/officeDocument/2006/relationships/hyperlink" Target="mailto:domaindispute@adrforum.com" TargetMode="External"/><Relationship Id="rId7" Type="http://schemas.openxmlformats.org/officeDocument/2006/relationships/endnotes" Target="endnotes.xml"/><Relationship Id="rId12" Type="http://schemas.openxmlformats.org/officeDocument/2006/relationships/hyperlink" Target="http://domains.adrforum.com" TargetMode="External"/><Relationship Id="rId17" Type="http://schemas.openxmlformats.org/officeDocument/2006/relationships/hyperlink" Target="mailto:domaindispute@adrforum.com" TargetMode="External"/><Relationship Id="rId2" Type="http://schemas.openxmlformats.org/officeDocument/2006/relationships/numbering" Target="numbering.xml"/><Relationship Id="rId16" Type="http://schemas.openxmlformats.org/officeDocument/2006/relationships/hyperlink" Target="http://domains.adrforum.com" TargetMode="External"/><Relationship Id="rId20" Type="http://schemas.openxmlformats.org/officeDocument/2006/relationships/hyperlink" Target="http://domains.adrforu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adrforum.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aindispute@adrforum.com" TargetMode="External"/><Relationship Id="rId23" Type="http://schemas.openxmlformats.org/officeDocument/2006/relationships/fontTable" Target="fontTable.xml"/><Relationship Id="rId10" Type="http://schemas.openxmlformats.org/officeDocument/2006/relationships/hyperlink" Target="http://domains.adrforum.com" TargetMode="External"/><Relationship Id="rId19" Type="http://schemas.openxmlformats.org/officeDocument/2006/relationships/hyperlink" Target="http://domains.adrforum.com" TargetMode="External"/><Relationship Id="rId4" Type="http://schemas.openxmlformats.org/officeDocument/2006/relationships/settings" Target="settings.xml"/><Relationship Id="rId9" Type="http://schemas.openxmlformats.org/officeDocument/2006/relationships/hyperlink" Target="mailto:domaindispute@adrforum.com" TargetMode="External"/><Relationship Id="rId14" Type="http://schemas.openxmlformats.org/officeDocument/2006/relationships/hyperlink" Target="http://domains.adrforum.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8FE81-835A-4074-82E5-BC963251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4706</Words>
  <Characters>24898</Characters>
  <Application>Microsoft Office Word</Application>
  <DocSecurity>4</DocSecurity>
  <Lines>207</Lines>
  <Paragraphs>59</Paragraphs>
  <ScaleCrop>false</ScaleCrop>
  <HeadingPairs>
    <vt:vector size="2" baseType="variant">
      <vt:variant>
        <vt:lpstr>Title</vt:lpstr>
      </vt:variant>
      <vt:variant>
        <vt:i4>1</vt:i4>
      </vt:variant>
    </vt:vector>
  </HeadingPairs>
  <TitlesOfParts>
    <vt:vector size="1" baseType="lpstr">
      <vt:lpstr>UDRP Supp Rules</vt:lpstr>
    </vt:vector>
  </TitlesOfParts>
  <Company>NAF</Company>
  <LinksUpToDate>false</LinksUpToDate>
  <CharactersWithSpaces>29545</CharactersWithSpaces>
  <SharedDoc>false</SharedDoc>
  <HLinks>
    <vt:vector size="78" baseType="variant">
      <vt:variant>
        <vt:i4>5046393</vt:i4>
      </vt:variant>
      <vt:variant>
        <vt:i4>36</vt:i4>
      </vt:variant>
      <vt:variant>
        <vt:i4>0</vt:i4>
      </vt:variant>
      <vt:variant>
        <vt:i4>5</vt:i4>
      </vt:variant>
      <vt:variant>
        <vt:lpwstr>mailto:domaindispute@adrforum.com</vt:lpwstr>
      </vt:variant>
      <vt:variant>
        <vt:lpwstr/>
      </vt:variant>
      <vt:variant>
        <vt:i4>6226004</vt:i4>
      </vt:variant>
      <vt:variant>
        <vt:i4>33</vt:i4>
      </vt:variant>
      <vt:variant>
        <vt:i4>0</vt:i4>
      </vt:variant>
      <vt:variant>
        <vt:i4>5</vt:i4>
      </vt:variant>
      <vt:variant>
        <vt:lpwstr>http://domains.adrforum.com/</vt:lpwstr>
      </vt:variant>
      <vt:variant>
        <vt:lpwstr/>
      </vt:variant>
      <vt:variant>
        <vt:i4>6226004</vt:i4>
      </vt:variant>
      <vt:variant>
        <vt:i4>30</vt:i4>
      </vt:variant>
      <vt:variant>
        <vt:i4>0</vt:i4>
      </vt:variant>
      <vt:variant>
        <vt:i4>5</vt:i4>
      </vt:variant>
      <vt:variant>
        <vt:lpwstr>http://domains.adrforum.com/</vt:lpwstr>
      </vt:variant>
      <vt:variant>
        <vt:lpwstr/>
      </vt:variant>
      <vt:variant>
        <vt:i4>6226004</vt:i4>
      </vt:variant>
      <vt:variant>
        <vt:i4>27</vt:i4>
      </vt:variant>
      <vt:variant>
        <vt:i4>0</vt:i4>
      </vt:variant>
      <vt:variant>
        <vt:i4>5</vt:i4>
      </vt:variant>
      <vt:variant>
        <vt:lpwstr>http://domains.adrforum.com/</vt:lpwstr>
      </vt:variant>
      <vt:variant>
        <vt:lpwstr/>
      </vt:variant>
      <vt:variant>
        <vt:i4>5046393</vt:i4>
      </vt:variant>
      <vt:variant>
        <vt:i4>24</vt:i4>
      </vt:variant>
      <vt:variant>
        <vt:i4>0</vt:i4>
      </vt:variant>
      <vt:variant>
        <vt:i4>5</vt:i4>
      </vt:variant>
      <vt:variant>
        <vt:lpwstr>mailto:domaindispute@adrforum.com</vt:lpwstr>
      </vt:variant>
      <vt:variant>
        <vt:lpwstr/>
      </vt:variant>
      <vt:variant>
        <vt:i4>6226004</vt:i4>
      </vt:variant>
      <vt:variant>
        <vt:i4>21</vt:i4>
      </vt:variant>
      <vt:variant>
        <vt:i4>0</vt:i4>
      </vt:variant>
      <vt:variant>
        <vt:i4>5</vt:i4>
      </vt:variant>
      <vt:variant>
        <vt:lpwstr>http://domains.adrforum.com/</vt:lpwstr>
      </vt:variant>
      <vt:variant>
        <vt:lpwstr/>
      </vt:variant>
      <vt:variant>
        <vt:i4>5046393</vt:i4>
      </vt:variant>
      <vt:variant>
        <vt:i4>18</vt:i4>
      </vt:variant>
      <vt:variant>
        <vt:i4>0</vt:i4>
      </vt:variant>
      <vt:variant>
        <vt:i4>5</vt:i4>
      </vt:variant>
      <vt:variant>
        <vt:lpwstr>mailto:domaindispute@adrforum.com</vt:lpwstr>
      </vt:variant>
      <vt:variant>
        <vt:lpwstr/>
      </vt:variant>
      <vt:variant>
        <vt:i4>6226004</vt:i4>
      </vt:variant>
      <vt:variant>
        <vt:i4>15</vt:i4>
      </vt:variant>
      <vt:variant>
        <vt:i4>0</vt:i4>
      </vt:variant>
      <vt:variant>
        <vt:i4>5</vt:i4>
      </vt:variant>
      <vt:variant>
        <vt:lpwstr>http://domains.adrforum.com/</vt:lpwstr>
      </vt:variant>
      <vt:variant>
        <vt:lpwstr/>
      </vt:variant>
      <vt:variant>
        <vt:i4>5046393</vt:i4>
      </vt:variant>
      <vt:variant>
        <vt:i4>12</vt:i4>
      </vt:variant>
      <vt:variant>
        <vt:i4>0</vt:i4>
      </vt:variant>
      <vt:variant>
        <vt:i4>5</vt:i4>
      </vt:variant>
      <vt:variant>
        <vt:lpwstr>mailto:domaindispute@adrforum.com</vt:lpwstr>
      </vt:variant>
      <vt:variant>
        <vt:lpwstr/>
      </vt:variant>
      <vt:variant>
        <vt:i4>6226004</vt:i4>
      </vt:variant>
      <vt:variant>
        <vt:i4>9</vt:i4>
      </vt:variant>
      <vt:variant>
        <vt:i4>0</vt:i4>
      </vt:variant>
      <vt:variant>
        <vt:i4>5</vt:i4>
      </vt:variant>
      <vt:variant>
        <vt:lpwstr>http://domains.adrforum.com/</vt:lpwstr>
      </vt:variant>
      <vt:variant>
        <vt:lpwstr/>
      </vt:variant>
      <vt:variant>
        <vt:i4>5046393</vt:i4>
      </vt:variant>
      <vt:variant>
        <vt:i4>6</vt:i4>
      </vt:variant>
      <vt:variant>
        <vt:i4>0</vt:i4>
      </vt:variant>
      <vt:variant>
        <vt:i4>5</vt:i4>
      </vt:variant>
      <vt:variant>
        <vt:lpwstr>mailto:domaindispute@adrforum.com</vt:lpwstr>
      </vt:variant>
      <vt:variant>
        <vt:lpwstr/>
      </vt:variant>
      <vt:variant>
        <vt:i4>6226004</vt:i4>
      </vt:variant>
      <vt:variant>
        <vt:i4>3</vt:i4>
      </vt:variant>
      <vt:variant>
        <vt:i4>0</vt:i4>
      </vt:variant>
      <vt:variant>
        <vt:i4>5</vt:i4>
      </vt:variant>
      <vt:variant>
        <vt:lpwstr>http://domains.adrforum.com/</vt:lpwstr>
      </vt:variant>
      <vt:variant>
        <vt:lpwstr/>
      </vt:variant>
      <vt:variant>
        <vt:i4>5046393</vt:i4>
      </vt:variant>
      <vt:variant>
        <vt:i4>0</vt:i4>
      </vt:variant>
      <vt:variant>
        <vt:i4>0</vt:i4>
      </vt:variant>
      <vt:variant>
        <vt:i4>5</vt:i4>
      </vt:variant>
      <vt:variant>
        <vt:lpwstr>mailto:domaindispute@adrforum.com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UDRP Supp Rules</dc:title>
  <dc:subject/>
  <dc:creator>Tim Cole</dc:creator>
  <cp:keywords/>
  <cp:lastModifiedBy>Schneider, Katie</cp:lastModifiedBy>
  <cp:revision>2</cp:revision>
  <cp:lastPrinted>2013-09-24T19:29:00Z</cp:lastPrinted>
  <dcterms:created xsi:type="dcterms:W3CDTF">2022-06-15T13:58:00Z</dcterms:created>
  <dcterms:modified xsi:type="dcterms:W3CDTF">2022-06-15T13:58:00Z</dcterms:modified>
</cp:coreProperties>
</file>